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8B0" w:rsidRDefault="005208B0">
      <w:pPr>
        <w:rPr>
          <w:rFonts w:ascii="Verdana" w:eastAsia="Verdana" w:hAnsi="Verdana" w:cs="Verdana"/>
        </w:rPr>
      </w:pPr>
    </w:p>
    <w:p w:rsidR="005208B0" w:rsidRDefault="003E0B7F">
      <w:pPr>
        <w:shd w:val="clear" w:color="auto" w:fill="002060"/>
        <w:jc w:val="center"/>
        <w:rPr>
          <w:rFonts w:ascii="Verdana" w:eastAsia="Verdana" w:hAnsi="Verdana" w:cs="Verdana"/>
          <w:color w:val="FFFFFF"/>
          <w:sz w:val="32"/>
          <w:szCs w:val="32"/>
        </w:rPr>
      </w:pPr>
      <w:r>
        <w:rPr>
          <w:rFonts w:ascii="Verdana" w:eastAsia="Verdana" w:hAnsi="Verdana" w:cs="Verdana"/>
          <w:color w:val="FFFFFF"/>
          <w:sz w:val="32"/>
          <w:szCs w:val="32"/>
        </w:rPr>
        <w:t>Plan de Aprendizaje Remoto</w:t>
      </w:r>
    </w:p>
    <w:p w:rsidR="005208B0" w:rsidRDefault="005208B0">
      <w:pPr>
        <w:rPr>
          <w:rFonts w:ascii="Verdana" w:eastAsia="Verdana" w:hAnsi="Verdana" w:cs="Verdana"/>
          <w:sz w:val="10"/>
          <w:szCs w:val="10"/>
        </w:rPr>
      </w:pPr>
    </w:p>
    <w:tbl>
      <w:tblPr>
        <w:tblStyle w:val="a"/>
        <w:tblW w:w="99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40"/>
        <w:gridCol w:w="3282"/>
        <w:gridCol w:w="812"/>
        <w:gridCol w:w="725"/>
        <w:gridCol w:w="529"/>
        <w:gridCol w:w="2067"/>
      </w:tblGrid>
      <w:tr w:rsidR="005208B0" w:rsidTr="001F3919">
        <w:trPr>
          <w:trHeight w:val="397"/>
          <w:jc w:val="center"/>
        </w:trPr>
        <w:tc>
          <w:tcPr>
            <w:tcW w:w="2550" w:type="dxa"/>
            <w:gridSpan w:val="2"/>
            <w:vAlign w:val="center"/>
          </w:tcPr>
          <w:p w:rsidR="005208B0" w:rsidRDefault="003E0B7F">
            <w:pPr>
              <w:rPr>
                <w:rFonts w:ascii="Verdana" w:eastAsia="Verdana" w:hAnsi="Verdana" w:cs="Verdana"/>
              </w:rPr>
            </w:pPr>
            <w:r>
              <w:rPr>
                <w:rFonts w:ascii="Verdana" w:eastAsia="Verdana" w:hAnsi="Verdana" w:cs="Verdana"/>
              </w:rPr>
              <w:t>Nombre Estudiante:</w:t>
            </w:r>
          </w:p>
        </w:tc>
        <w:tc>
          <w:tcPr>
            <w:tcW w:w="7415" w:type="dxa"/>
            <w:gridSpan w:val="5"/>
            <w:vAlign w:val="center"/>
          </w:tcPr>
          <w:p w:rsidR="005208B0" w:rsidRDefault="005208B0">
            <w:pPr>
              <w:rPr>
                <w:rFonts w:ascii="Verdana" w:eastAsia="Verdana" w:hAnsi="Verdana" w:cs="Verdana"/>
                <w:color w:val="002060"/>
                <w:sz w:val="28"/>
                <w:szCs w:val="28"/>
              </w:rPr>
            </w:pPr>
          </w:p>
        </w:tc>
      </w:tr>
      <w:tr w:rsidR="005208B0" w:rsidTr="001F3919">
        <w:trPr>
          <w:jc w:val="center"/>
        </w:trPr>
        <w:tc>
          <w:tcPr>
            <w:tcW w:w="1710" w:type="dxa"/>
          </w:tcPr>
          <w:p w:rsidR="005208B0" w:rsidRDefault="003E0B7F">
            <w:pPr>
              <w:rPr>
                <w:rFonts w:ascii="Verdana" w:eastAsia="Verdana" w:hAnsi="Verdana" w:cs="Verdana"/>
              </w:rPr>
            </w:pPr>
            <w:r>
              <w:rPr>
                <w:rFonts w:ascii="Verdana" w:eastAsia="Verdana" w:hAnsi="Verdana" w:cs="Verdana"/>
              </w:rPr>
              <w:t>Asignatura:</w:t>
            </w:r>
          </w:p>
        </w:tc>
        <w:tc>
          <w:tcPr>
            <w:tcW w:w="8255" w:type="dxa"/>
            <w:gridSpan w:val="6"/>
          </w:tcPr>
          <w:p w:rsidR="005208B0" w:rsidRDefault="003E0B7F">
            <w:pPr>
              <w:rPr>
                <w:rFonts w:ascii="Verdana" w:eastAsia="Verdana" w:hAnsi="Verdana" w:cs="Verdana"/>
              </w:rPr>
            </w:pPr>
            <w:r>
              <w:rPr>
                <w:rFonts w:ascii="Verdana" w:eastAsia="Verdana" w:hAnsi="Verdana" w:cs="Verdana"/>
              </w:rPr>
              <w:t>Lengua y Literatura</w:t>
            </w:r>
          </w:p>
        </w:tc>
      </w:tr>
      <w:tr w:rsidR="005208B0" w:rsidTr="001F3919">
        <w:trPr>
          <w:jc w:val="center"/>
        </w:trPr>
        <w:tc>
          <w:tcPr>
            <w:tcW w:w="1710" w:type="dxa"/>
          </w:tcPr>
          <w:p w:rsidR="005208B0" w:rsidRDefault="003E0B7F">
            <w:pPr>
              <w:rPr>
                <w:rFonts w:ascii="Verdana" w:eastAsia="Verdana" w:hAnsi="Verdana" w:cs="Verdana"/>
              </w:rPr>
            </w:pPr>
            <w:r>
              <w:rPr>
                <w:rFonts w:ascii="Verdana" w:eastAsia="Verdana" w:hAnsi="Verdana" w:cs="Verdana"/>
              </w:rPr>
              <w:t>Guía:</w:t>
            </w:r>
          </w:p>
        </w:tc>
        <w:tc>
          <w:tcPr>
            <w:tcW w:w="4934" w:type="dxa"/>
            <w:gridSpan w:val="3"/>
          </w:tcPr>
          <w:p w:rsidR="005208B0" w:rsidRDefault="003E0B7F">
            <w:pPr>
              <w:rPr>
                <w:rFonts w:ascii="Verdana" w:eastAsia="Verdana" w:hAnsi="Verdana" w:cs="Verdana"/>
              </w:rPr>
            </w:pPr>
            <w:r>
              <w:rPr>
                <w:rFonts w:ascii="Verdana" w:eastAsia="Verdana" w:hAnsi="Verdana" w:cs="Verdana"/>
              </w:rPr>
              <w:t>Trabajo de síntesis</w:t>
            </w:r>
          </w:p>
        </w:tc>
        <w:tc>
          <w:tcPr>
            <w:tcW w:w="725" w:type="dxa"/>
          </w:tcPr>
          <w:p w:rsidR="005208B0" w:rsidRDefault="003E0B7F">
            <w:pPr>
              <w:rPr>
                <w:rFonts w:ascii="Verdana" w:eastAsia="Verdana" w:hAnsi="Verdana" w:cs="Verdana"/>
              </w:rPr>
            </w:pPr>
            <w:r>
              <w:rPr>
                <w:rFonts w:ascii="Verdana" w:eastAsia="Verdana" w:hAnsi="Verdana" w:cs="Verdana"/>
              </w:rPr>
              <w:t>N°</w:t>
            </w:r>
          </w:p>
        </w:tc>
        <w:tc>
          <w:tcPr>
            <w:tcW w:w="2596" w:type="dxa"/>
            <w:gridSpan w:val="2"/>
          </w:tcPr>
          <w:p w:rsidR="005208B0" w:rsidRDefault="003E0B7F">
            <w:pPr>
              <w:rPr>
                <w:rFonts w:ascii="Verdana" w:eastAsia="Verdana" w:hAnsi="Verdana" w:cs="Verdana"/>
                <w:sz w:val="24"/>
                <w:szCs w:val="24"/>
              </w:rPr>
            </w:pPr>
            <w:r>
              <w:rPr>
                <w:rFonts w:ascii="Verdana" w:eastAsia="Verdana" w:hAnsi="Verdana" w:cs="Verdana"/>
                <w:sz w:val="24"/>
                <w:szCs w:val="24"/>
              </w:rPr>
              <w:t>4</w:t>
            </w:r>
          </w:p>
        </w:tc>
      </w:tr>
      <w:tr w:rsidR="005208B0" w:rsidTr="001F3919">
        <w:trPr>
          <w:jc w:val="center"/>
        </w:trPr>
        <w:tc>
          <w:tcPr>
            <w:tcW w:w="1710" w:type="dxa"/>
          </w:tcPr>
          <w:p w:rsidR="005208B0" w:rsidRDefault="003E0B7F">
            <w:pPr>
              <w:rPr>
                <w:rFonts w:ascii="Verdana" w:eastAsia="Verdana" w:hAnsi="Verdana" w:cs="Verdana"/>
              </w:rPr>
            </w:pPr>
            <w:r>
              <w:rPr>
                <w:rFonts w:ascii="Verdana" w:eastAsia="Verdana" w:hAnsi="Verdana" w:cs="Verdana"/>
              </w:rPr>
              <w:t>Docente(s):</w:t>
            </w:r>
          </w:p>
        </w:tc>
        <w:tc>
          <w:tcPr>
            <w:tcW w:w="8255" w:type="dxa"/>
            <w:gridSpan w:val="6"/>
          </w:tcPr>
          <w:p w:rsidR="005208B0" w:rsidRDefault="001F3919">
            <w:pPr>
              <w:rPr>
                <w:rFonts w:ascii="Verdana" w:eastAsia="Verdana" w:hAnsi="Verdana" w:cs="Verdana"/>
                <w:color w:val="002060"/>
              </w:rPr>
            </w:pPr>
            <w:r>
              <w:rPr>
                <w:rFonts w:ascii="Verdana" w:eastAsia="Verdana" w:hAnsi="Verdana" w:cs="Verdana"/>
              </w:rPr>
              <w:t xml:space="preserve">Miguel Muñoz / Sergio </w:t>
            </w:r>
            <w:proofErr w:type="spellStart"/>
            <w:r>
              <w:rPr>
                <w:rFonts w:ascii="Verdana" w:eastAsia="Verdana" w:hAnsi="Verdana" w:cs="Verdana"/>
              </w:rPr>
              <w:t>Bastí</w:t>
            </w:r>
            <w:r w:rsidR="003E0B7F">
              <w:rPr>
                <w:rFonts w:ascii="Verdana" w:eastAsia="Verdana" w:hAnsi="Verdana" w:cs="Verdana"/>
              </w:rPr>
              <w:t>as</w:t>
            </w:r>
            <w:proofErr w:type="spellEnd"/>
          </w:p>
        </w:tc>
      </w:tr>
      <w:tr w:rsidR="005208B0" w:rsidTr="001F3919">
        <w:trPr>
          <w:jc w:val="center"/>
        </w:trPr>
        <w:tc>
          <w:tcPr>
            <w:tcW w:w="1710" w:type="dxa"/>
          </w:tcPr>
          <w:p w:rsidR="005208B0" w:rsidRDefault="003E0B7F">
            <w:pPr>
              <w:rPr>
                <w:rFonts w:ascii="Verdana" w:eastAsia="Verdana" w:hAnsi="Verdana" w:cs="Verdana"/>
              </w:rPr>
            </w:pPr>
            <w:r>
              <w:rPr>
                <w:rFonts w:ascii="Verdana" w:eastAsia="Verdana" w:hAnsi="Verdana" w:cs="Verdana"/>
              </w:rPr>
              <w:t>Fecha:</w:t>
            </w:r>
          </w:p>
        </w:tc>
        <w:tc>
          <w:tcPr>
            <w:tcW w:w="4122" w:type="dxa"/>
            <w:gridSpan w:val="2"/>
          </w:tcPr>
          <w:p w:rsidR="005208B0" w:rsidRDefault="005208B0">
            <w:pPr>
              <w:rPr>
                <w:rFonts w:ascii="Verdana" w:eastAsia="Verdana" w:hAnsi="Verdana" w:cs="Verdana"/>
                <w:color w:val="002060"/>
                <w:sz w:val="24"/>
                <w:szCs w:val="24"/>
              </w:rPr>
            </w:pPr>
          </w:p>
        </w:tc>
        <w:tc>
          <w:tcPr>
            <w:tcW w:w="2066" w:type="dxa"/>
            <w:gridSpan w:val="3"/>
          </w:tcPr>
          <w:p w:rsidR="005208B0" w:rsidRDefault="003E0B7F">
            <w:pPr>
              <w:jc w:val="right"/>
              <w:rPr>
                <w:rFonts w:ascii="Verdana" w:eastAsia="Verdana" w:hAnsi="Verdana" w:cs="Verdana"/>
              </w:rPr>
            </w:pPr>
            <w:r>
              <w:rPr>
                <w:rFonts w:ascii="Verdana" w:eastAsia="Verdana" w:hAnsi="Verdana" w:cs="Verdana"/>
              </w:rPr>
              <w:t>Curso:</w:t>
            </w:r>
          </w:p>
        </w:tc>
        <w:tc>
          <w:tcPr>
            <w:tcW w:w="2067" w:type="dxa"/>
          </w:tcPr>
          <w:p w:rsidR="005208B0" w:rsidRDefault="003E0B7F">
            <w:pPr>
              <w:rPr>
                <w:rFonts w:ascii="Verdana" w:eastAsia="Verdana" w:hAnsi="Verdana" w:cs="Verdana"/>
                <w:color w:val="002060"/>
                <w:sz w:val="24"/>
                <w:szCs w:val="24"/>
              </w:rPr>
            </w:pPr>
            <w:r>
              <w:rPr>
                <w:rFonts w:ascii="Verdana" w:eastAsia="Verdana" w:hAnsi="Verdana" w:cs="Verdana"/>
                <w:color w:val="002060"/>
                <w:sz w:val="24"/>
                <w:szCs w:val="24"/>
              </w:rPr>
              <w:t>3º medio</w:t>
            </w:r>
          </w:p>
        </w:tc>
      </w:tr>
    </w:tbl>
    <w:p w:rsidR="005208B0" w:rsidRDefault="005208B0">
      <w:pPr>
        <w:rPr>
          <w:rFonts w:ascii="Verdana" w:eastAsia="Verdana" w:hAnsi="Verdana" w:cs="Verdana"/>
        </w:rPr>
      </w:pPr>
    </w:p>
    <w:tbl>
      <w:tblPr>
        <w:tblStyle w:val="a0"/>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266"/>
      </w:tblGrid>
      <w:tr w:rsidR="005208B0" w:rsidTr="001F3919">
        <w:trPr>
          <w:jc w:val="center"/>
        </w:trPr>
        <w:tc>
          <w:tcPr>
            <w:tcW w:w="9962" w:type="dxa"/>
            <w:gridSpan w:val="2"/>
          </w:tcPr>
          <w:p w:rsidR="005208B0" w:rsidRDefault="003E0B7F">
            <w:pPr>
              <w:rPr>
                <w:rFonts w:ascii="Verdana" w:eastAsia="Verdana" w:hAnsi="Verdana" w:cs="Verdana"/>
              </w:rPr>
            </w:pPr>
            <w:r>
              <w:rPr>
                <w:rFonts w:ascii="Verdana" w:eastAsia="Verdana" w:hAnsi="Verdana" w:cs="Verdana"/>
              </w:rPr>
              <w:t>Aprendizajes esperados que se evaluarán:</w:t>
            </w:r>
          </w:p>
          <w:p w:rsidR="005208B0" w:rsidRDefault="003E0B7F">
            <w:pPr>
              <w:numPr>
                <w:ilvl w:val="0"/>
                <w:numId w:val="2"/>
              </w:numPr>
              <w:pBdr>
                <w:top w:val="nil"/>
                <w:left w:val="nil"/>
                <w:bottom w:val="nil"/>
                <w:right w:val="nil"/>
                <w:between w:val="nil"/>
              </w:pBdr>
              <w:spacing w:after="160" w:line="259" w:lineRule="auto"/>
              <w:rPr>
                <w:color w:val="000000"/>
              </w:rPr>
            </w:pPr>
            <w:r>
              <w:rPr>
                <w:rFonts w:ascii="Arial" w:eastAsia="Arial" w:hAnsi="Arial" w:cs="Arial"/>
                <w:color w:val="000000"/>
              </w:rPr>
              <w:t>Analizar críticamente textos de diversos géneros discursivos no literarios orales, escritos y audiovisuales, considerando:</w:t>
            </w:r>
          </w:p>
          <w:p w:rsidR="005208B0" w:rsidRDefault="003E0B7F">
            <w:pPr>
              <w:ind w:left="360"/>
              <w:rPr>
                <w:rFonts w:ascii="Arial" w:eastAsia="Arial" w:hAnsi="Arial" w:cs="Arial"/>
              </w:rPr>
            </w:pPr>
            <w:r>
              <w:rPr>
                <w:rFonts w:ascii="Arial" w:eastAsia="Arial" w:hAnsi="Arial" w:cs="Arial"/>
              </w:rPr>
              <w:t>• Las relaciones establecidas entre las ideas para construir razonamientos.</w:t>
            </w:r>
          </w:p>
          <w:p w:rsidR="005208B0" w:rsidRDefault="003E0B7F">
            <w:pPr>
              <w:rPr>
                <w:rFonts w:ascii="Arial" w:eastAsia="Arial" w:hAnsi="Arial" w:cs="Arial"/>
              </w:rPr>
            </w:pPr>
            <w:r>
              <w:rPr>
                <w:rFonts w:ascii="Arial" w:eastAsia="Arial" w:hAnsi="Arial" w:cs="Arial"/>
              </w:rPr>
              <w:t xml:space="preserve">       • La selección y la veracidad de la información.</w:t>
            </w:r>
          </w:p>
          <w:p w:rsidR="005208B0" w:rsidRDefault="003E0B7F">
            <w:pPr>
              <w:numPr>
                <w:ilvl w:val="0"/>
                <w:numId w:val="2"/>
              </w:numPr>
              <w:pBdr>
                <w:top w:val="nil"/>
                <w:left w:val="nil"/>
                <w:bottom w:val="nil"/>
                <w:right w:val="nil"/>
                <w:between w:val="nil"/>
              </w:pBdr>
              <w:spacing w:after="160" w:line="259" w:lineRule="auto"/>
              <w:rPr>
                <w:color w:val="000000"/>
              </w:rPr>
            </w:pPr>
            <w:r>
              <w:rPr>
                <w:rFonts w:ascii="Arial" w:eastAsia="Arial" w:hAnsi="Arial" w:cs="Arial"/>
                <w:color w:val="000000"/>
              </w:rPr>
              <w:t>Analizar y crear estructuras argumentativas basado en las habilidades básicas de comprensión lectora.</w:t>
            </w:r>
          </w:p>
        </w:tc>
      </w:tr>
      <w:tr w:rsidR="005208B0" w:rsidTr="001F3919">
        <w:trPr>
          <w:trHeight w:val="402"/>
          <w:jc w:val="center"/>
        </w:trPr>
        <w:tc>
          <w:tcPr>
            <w:tcW w:w="1696" w:type="dxa"/>
          </w:tcPr>
          <w:p w:rsidR="005208B0" w:rsidRDefault="003E0B7F">
            <w:pPr>
              <w:rPr>
                <w:rFonts w:ascii="Verdana" w:eastAsia="Verdana" w:hAnsi="Verdana" w:cs="Verdana"/>
              </w:rPr>
            </w:pPr>
            <w:r>
              <w:rPr>
                <w:rFonts w:ascii="Verdana" w:eastAsia="Verdana" w:hAnsi="Verdana" w:cs="Verdana"/>
              </w:rPr>
              <w:t>Puntaje Ideal</w:t>
            </w:r>
          </w:p>
        </w:tc>
        <w:tc>
          <w:tcPr>
            <w:tcW w:w="8266" w:type="dxa"/>
          </w:tcPr>
          <w:p w:rsidR="005208B0" w:rsidRDefault="003E0B7F">
            <w:pPr>
              <w:rPr>
                <w:rFonts w:ascii="Verdana" w:eastAsia="Verdana" w:hAnsi="Verdana" w:cs="Verdana"/>
              </w:rPr>
            </w:pPr>
            <w:r>
              <w:rPr>
                <w:rFonts w:ascii="Verdana" w:eastAsia="Verdana" w:hAnsi="Verdana" w:cs="Verdana"/>
              </w:rPr>
              <w:t>24</w:t>
            </w:r>
          </w:p>
        </w:tc>
      </w:tr>
    </w:tbl>
    <w:p w:rsidR="005208B0" w:rsidRDefault="005208B0">
      <w:pPr>
        <w:rPr>
          <w:rFonts w:ascii="Verdana" w:eastAsia="Verdana" w:hAnsi="Verdana" w:cs="Verdana"/>
          <w:sz w:val="12"/>
          <w:szCs w:val="12"/>
        </w:rPr>
      </w:pPr>
    </w:p>
    <w:tbl>
      <w:tblPr>
        <w:tblStyle w:val="a1"/>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5208B0" w:rsidTr="001F3919">
        <w:trPr>
          <w:jc w:val="center"/>
        </w:trPr>
        <w:tc>
          <w:tcPr>
            <w:tcW w:w="9962" w:type="dxa"/>
            <w:shd w:val="clear" w:color="auto" w:fill="002060"/>
          </w:tcPr>
          <w:p w:rsidR="005208B0" w:rsidRDefault="003E0B7F">
            <w:pPr>
              <w:rPr>
                <w:rFonts w:ascii="Verdana" w:eastAsia="Verdana" w:hAnsi="Verdana" w:cs="Verdana"/>
              </w:rPr>
            </w:pPr>
            <w:r>
              <w:rPr>
                <w:rFonts w:ascii="Verdana" w:eastAsia="Verdana" w:hAnsi="Verdana" w:cs="Verdana"/>
              </w:rPr>
              <w:t>Instrucciones:</w:t>
            </w:r>
          </w:p>
        </w:tc>
      </w:tr>
      <w:tr w:rsidR="005208B0" w:rsidTr="001F3919">
        <w:trPr>
          <w:jc w:val="center"/>
        </w:trPr>
        <w:tc>
          <w:tcPr>
            <w:tcW w:w="9962" w:type="dxa"/>
          </w:tcPr>
          <w:p w:rsidR="005208B0" w:rsidRDefault="003E0B7F">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Lea cuidadosamente los contenidos que se presentan en esta guía y sigue las instrucciones que se dan para cada actividad.</w:t>
            </w:r>
          </w:p>
          <w:p w:rsidR="005208B0" w:rsidRDefault="003E0B7F">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Las preguntas a responder pueden ser escritas “a mano”. De ser así, debe adjuntar fotos de todo el desarrollo que usted realice por cada una de las preguntas.</w:t>
            </w:r>
          </w:p>
          <w:p w:rsidR="005208B0" w:rsidRDefault="003E0B7F">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Envíe el documento guardado bajo el siguiente formato:</w:t>
            </w:r>
          </w:p>
          <w:p w:rsidR="005208B0" w:rsidRDefault="003E0B7F">
            <w:pPr>
              <w:numPr>
                <w:ilvl w:val="1"/>
                <w:numId w:val="4"/>
              </w:numPr>
              <w:pBdr>
                <w:top w:val="nil"/>
                <w:left w:val="nil"/>
                <w:bottom w:val="nil"/>
                <w:right w:val="nil"/>
                <w:between w:val="nil"/>
              </w:pBdr>
              <w:spacing w:line="259" w:lineRule="auto"/>
              <w:ind w:left="1014"/>
              <w:jc w:val="both"/>
              <w:rPr>
                <w:color w:val="000000"/>
              </w:rPr>
            </w:pPr>
            <w:proofErr w:type="spellStart"/>
            <w:r>
              <w:rPr>
                <w:rFonts w:ascii="Verdana" w:eastAsia="Verdana" w:hAnsi="Verdana" w:cs="Verdana"/>
                <w:color w:val="000000"/>
              </w:rPr>
              <w:t>nombre_apellido_curso_asignatura</w:t>
            </w:r>
            <w:proofErr w:type="spellEnd"/>
            <w:r>
              <w:rPr>
                <w:rFonts w:ascii="Verdana" w:eastAsia="Verdana" w:hAnsi="Verdana" w:cs="Verdana"/>
                <w:color w:val="000000"/>
              </w:rPr>
              <w:t>, (ejemplo, rosario_guzman_4a_lenguaje).</w:t>
            </w:r>
          </w:p>
          <w:p w:rsidR="005208B0" w:rsidRDefault="003E0B7F">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Intente desarrollar este trabajo dentro de los plazos asignados en calendario, y enviarla al mail</w:t>
            </w:r>
            <w:r>
              <w:rPr>
                <w:rFonts w:ascii="Verdana" w:eastAsia="Verdana" w:hAnsi="Verdana" w:cs="Verdana"/>
                <w:color w:val="002060"/>
              </w:rPr>
              <w:t xml:space="preserve"> </w:t>
            </w:r>
            <w:r>
              <w:rPr>
                <w:color w:val="000000"/>
              </w:rPr>
              <w:t>Miguemunozrosales@gmail.com</w:t>
            </w:r>
          </w:p>
          <w:p w:rsidR="005208B0" w:rsidRDefault="003E0B7F">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 xml:space="preserve">Le recomendamos observar las rúbricas de evaluación con que se corregirá esta guía, para que tenga en cuenta la forma en que se asignará puntaje a sus respuestas (se incluyen en la última hoja). </w:t>
            </w:r>
          </w:p>
          <w:p w:rsidR="005208B0" w:rsidRDefault="003E0B7F">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 xml:space="preserve">Las consultas pueden ser formuladas al profesor vía correo electrónico: </w:t>
            </w:r>
            <w:r>
              <w:rPr>
                <w:color w:val="000000"/>
              </w:rPr>
              <w:t>Miguemunozrosales@gmail.com</w:t>
            </w:r>
          </w:p>
          <w:p w:rsidR="005208B0" w:rsidRDefault="005208B0">
            <w:pPr>
              <w:pBdr>
                <w:top w:val="nil"/>
                <w:left w:val="nil"/>
                <w:bottom w:val="nil"/>
                <w:right w:val="nil"/>
                <w:between w:val="nil"/>
              </w:pBdr>
              <w:spacing w:after="160" w:line="259" w:lineRule="auto"/>
              <w:ind w:left="720"/>
              <w:jc w:val="both"/>
              <w:rPr>
                <w:rFonts w:ascii="Verdana" w:eastAsia="Verdana" w:hAnsi="Verdana" w:cs="Verdana"/>
                <w:color w:val="000000"/>
              </w:rPr>
            </w:pPr>
          </w:p>
        </w:tc>
      </w:tr>
    </w:tbl>
    <w:p w:rsidR="005208B0" w:rsidRDefault="005208B0">
      <w:pPr>
        <w:spacing w:after="0" w:line="276" w:lineRule="auto"/>
        <w:rPr>
          <w:rFonts w:ascii="Verdana" w:eastAsia="Verdana" w:hAnsi="Verdana" w:cs="Verdana"/>
          <w:b/>
        </w:rPr>
      </w:pPr>
    </w:p>
    <w:p w:rsidR="005208B0" w:rsidRDefault="003E0B7F">
      <w:pPr>
        <w:spacing w:after="0" w:line="276" w:lineRule="auto"/>
        <w:rPr>
          <w:rFonts w:ascii="Verdana" w:eastAsia="Verdana" w:hAnsi="Verdana" w:cs="Verdana"/>
          <w:b/>
        </w:rPr>
      </w:pPr>
      <w:r>
        <w:rPr>
          <w:rFonts w:ascii="Verdana" w:eastAsia="Verdana" w:hAnsi="Verdana" w:cs="Verdana"/>
          <w:b/>
        </w:rPr>
        <w:t xml:space="preserve">Antes de responder la guía </w:t>
      </w:r>
    </w:p>
    <w:p w:rsidR="005208B0" w:rsidRDefault="005208B0">
      <w:pPr>
        <w:spacing w:after="0" w:line="276" w:lineRule="auto"/>
        <w:rPr>
          <w:rFonts w:ascii="Verdana" w:eastAsia="Verdana" w:hAnsi="Verdana" w:cs="Verdana"/>
          <w:b/>
        </w:rPr>
      </w:pPr>
    </w:p>
    <w:p w:rsidR="005208B0" w:rsidRDefault="003E0B7F">
      <w:pPr>
        <w:spacing w:after="0" w:line="276" w:lineRule="auto"/>
        <w:jc w:val="both"/>
        <w:rPr>
          <w:rFonts w:ascii="Verdana" w:eastAsia="Verdana" w:hAnsi="Verdana" w:cs="Verdana"/>
        </w:rPr>
      </w:pPr>
      <w:r>
        <w:rPr>
          <w:rFonts w:ascii="Verdana" w:eastAsia="Verdana" w:hAnsi="Verdana" w:cs="Verdana"/>
        </w:rPr>
        <w:t>El trabajo de síntesis tiene como propósito que podamos fortalecer una de las principales dificultades en las guías anteriormente entregadas:</w:t>
      </w:r>
    </w:p>
    <w:p w:rsidR="005208B0" w:rsidRDefault="005208B0">
      <w:pPr>
        <w:spacing w:after="0" w:line="276" w:lineRule="auto"/>
        <w:jc w:val="both"/>
        <w:rPr>
          <w:rFonts w:ascii="Verdana" w:eastAsia="Verdana" w:hAnsi="Verdana" w:cs="Verdana"/>
        </w:rPr>
      </w:pPr>
    </w:p>
    <w:p w:rsidR="005208B0" w:rsidRDefault="003E0B7F">
      <w:pPr>
        <w:numPr>
          <w:ilvl w:val="0"/>
          <w:numId w:val="1"/>
        </w:numPr>
        <w:pBdr>
          <w:top w:val="nil"/>
          <w:left w:val="nil"/>
          <w:bottom w:val="nil"/>
          <w:right w:val="nil"/>
          <w:between w:val="nil"/>
        </w:pBdr>
        <w:spacing w:after="0" w:line="276" w:lineRule="auto"/>
        <w:jc w:val="both"/>
        <w:rPr>
          <w:rFonts w:ascii="Verdana" w:eastAsia="Verdana" w:hAnsi="Verdana" w:cs="Verdana"/>
          <w:color w:val="000000"/>
        </w:rPr>
      </w:pPr>
      <w:r>
        <w:rPr>
          <w:rFonts w:ascii="Verdana" w:eastAsia="Verdana" w:hAnsi="Verdana" w:cs="Verdana"/>
          <w:b/>
          <w:color w:val="000000"/>
        </w:rPr>
        <w:t>No responder de manera completa la pregunta señalada</w:t>
      </w:r>
      <w:r>
        <w:rPr>
          <w:rFonts w:ascii="Verdana" w:eastAsia="Verdana" w:hAnsi="Verdana" w:cs="Verdana"/>
          <w:color w:val="000000"/>
        </w:rPr>
        <w:t>: Las preguntas no necesariamente presentan un solo cuestionamiento, puede darse (de manera muy seguida) que estas presenten dos, tres o más requerimientos</w:t>
      </w:r>
    </w:p>
    <w:p w:rsidR="005208B0" w:rsidRDefault="003E0B7F">
      <w:pPr>
        <w:numPr>
          <w:ilvl w:val="0"/>
          <w:numId w:val="1"/>
        </w:numPr>
        <w:pBdr>
          <w:top w:val="nil"/>
          <w:left w:val="nil"/>
          <w:bottom w:val="nil"/>
          <w:right w:val="nil"/>
          <w:between w:val="nil"/>
        </w:pBdr>
        <w:spacing w:after="0" w:line="276" w:lineRule="auto"/>
        <w:jc w:val="both"/>
        <w:rPr>
          <w:rFonts w:ascii="Verdana" w:eastAsia="Verdana" w:hAnsi="Verdana" w:cs="Verdana"/>
          <w:color w:val="000000"/>
        </w:rPr>
      </w:pPr>
      <w:r>
        <w:rPr>
          <w:rFonts w:ascii="Verdana" w:eastAsia="Verdana" w:hAnsi="Verdana" w:cs="Verdana"/>
          <w:b/>
          <w:color w:val="000000"/>
        </w:rPr>
        <w:t>Argumentar</w:t>
      </w:r>
      <w:r>
        <w:rPr>
          <w:rFonts w:ascii="Verdana" w:eastAsia="Verdana" w:hAnsi="Verdana" w:cs="Verdana"/>
          <w:color w:val="000000"/>
        </w:rPr>
        <w:t>: Un argumento no es lo mismo que simplemente emitir una opinión. Existen una serie de estructuras que deben estar presentes para decir que se emite un argumento y en muchas de las preguntas no se realizó de manera efectiva, ya sea por desconocimiento de la estructura argumentativa o la dificultad de organizar una idea.</w:t>
      </w:r>
    </w:p>
    <w:p w:rsidR="005208B0" w:rsidRDefault="005208B0">
      <w:pPr>
        <w:spacing w:after="0" w:line="276" w:lineRule="auto"/>
        <w:rPr>
          <w:rFonts w:ascii="Verdana" w:eastAsia="Verdana" w:hAnsi="Verdana" w:cs="Verdana"/>
        </w:rPr>
      </w:pPr>
    </w:p>
    <w:p w:rsidR="005208B0" w:rsidRDefault="003E0B7F">
      <w:pPr>
        <w:spacing w:after="0" w:line="276" w:lineRule="auto"/>
        <w:rPr>
          <w:rFonts w:ascii="Verdana" w:eastAsia="Verdana" w:hAnsi="Verdana" w:cs="Verdana"/>
        </w:rPr>
      </w:pPr>
      <w:r>
        <w:rPr>
          <w:rFonts w:ascii="Verdana" w:eastAsia="Verdana" w:hAnsi="Verdana" w:cs="Verdana"/>
        </w:rPr>
        <w:t>A continuación, podrás ver un pequeño resumen de la estructura argumentativa que será de utilidad para responder las preguntas que se presentan más adelante.</w:t>
      </w:r>
    </w:p>
    <w:p w:rsidR="005208B0" w:rsidRDefault="005208B0">
      <w:pPr>
        <w:spacing w:after="0" w:line="276" w:lineRule="auto"/>
        <w:rPr>
          <w:rFonts w:ascii="Verdana" w:eastAsia="Verdana" w:hAnsi="Verdana" w:cs="Verdana"/>
          <w:b/>
        </w:rPr>
      </w:pPr>
    </w:p>
    <w:p w:rsidR="005208B0" w:rsidRDefault="005208B0">
      <w:pPr>
        <w:spacing w:after="0" w:line="276" w:lineRule="auto"/>
        <w:jc w:val="center"/>
        <w:rPr>
          <w:rFonts w:ascii="Verdana" w:eastAsia="Verdana" w:hAnsi="Verdana" w:cs="Verdana"/>
          <w:b/>
        </w:rPr>
      </w:pPr>
    </w:p>
    <w:p w:rsidR="005208B0" w:rsidRDefault="005208B0">
      <w:pPr>
        <w:spacing w:after="0" w:line="276" w:lineRule="auto"/>
        <w:jc w:val="center"/>
        <w:rPr>
          <w:rFonts w:ascii="Verdana" w:eastAsia="Verdana" w:hAnsi="Verdana" w:cs="Verdana"/>
          <w:b/>
        </w:rPr>
      </w:pPr>
    </w:p>
    <w:p w:rsidR="005208B0" w:rsidRDefault="005208B0">
      <w:pPr>
        <w:spacing w:after="0" w:line="276" w:lineRule="auto"/>
        <w:jc w:val="center"/>
        <w:rPr>
          <w:rFonts w:ascii="Verdana" w:eastAsia="Verdana" w:hAnsi="Verdana" w:cs="Verdana"/>
          <w:b/>
        </w:rPr>
      </w:pPr>
    </w:p>
    <w:p w:rsidR="005208B0" w:rsidRDefault="005208B0">
      <w:pPr>
        <w:spacing w:after="0" w:line="276" w:lineRule="auto"/>
        <w:jc w:val="center"/>
        <w:rPr>
          <w:rFonts w:ascii="Verdana" w:eastAsia="Verdana" w:hAnsi="Verdana" w:cs="Verdana"/>
          <w:b/>
        </w:rPr>
      </w:pPr>
    </w:p>
    <w:p w:rsidR="005208B0" w:rsidRDefault="005208B0">
      <w:pPr>
        <w:spacing w:after="0" w:line="276" w:lineRule="auto"/>
        <w:jc w:val="center"/>
        <w:rPr>
          <w:rFonts w:ascii="Verdana" w:eastAsia="Verdana" w:hAnsi="Verdana" w:cs="Verdana"/>
          <w:b/>
        </w:rPr>
      </w:pPr>
    </w:p>
    <w:p w:rsidR="005208B0" w:rsidRDefault="003E0B7F">
      <w:pPr>
        <w:spacing w:after="0" w:line="276" w:lineRule="auto"/>
        <w:jc w:val="center"/>
        <w:rPr>
          <w:rFonts w:ascii="Verdana" w:eastAsia="Verdana" w:hAnsi="Verdana" w:cs="Verdana"/>
          <w:b/>
        </w:rPr>
      </w:pPr>
      <w:r>
        <w:rPr>
          <w:rFonts w:ascii="Verdana" w:eastAsia="Verdana" w:hAnsi="Verdana" w:cs="Verdana"/>
          <w:b/>
        </w:rPr>
        <w:lastRenderedPageBreak/>
        <w:t>ESTRUCTURA INTERNA DEL DISCURSO ARGUMENTATIVO</w:t>
      </w:r>
    </w:p>
    <w:p w:rsidR="005208B0" w:rsidRDefault="003E0B7F">
      <w:pPr>
        <w:spacing w:after="0" w:line="276" w:lineRule="auto"/>
        <w:jc w:val="center"/>
        <w:rPr>
          <w:rFonts w:ascii="Verdana" w:eastAsia="Verdana" w:hAnsi="Verdana" w:cs="Verdana"/>
          <w:b/>
        </w:rPr>
      </w:pPr>
      <w:r>
        <w:rPr>
          <w:rFonts w:ascii="Verdana" w:eastAsia="Verdana" w:hAnsi="Verdana" w:cs="Verdana"/>
          <w:b/>
          <w:noProof/>
        </w:rPr>
        <w:drawing>
          <wp:inline distT="0" distB="0" distL="0" distR="0">
            <wp:extent cx="5470106" cy="2007645"/>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5470106" cy="2007645"/>
                    </a:xfrm>
                    <a:prstGeom prst="rect">
                      <a:avLst/>
                    </a:prstGeom>
                    <a:ln/>
                  </pic:spPr>
                </pic:pic>
              </a:graphicData>
            </a:graphic>
          </wp:inline>
        </w:drawing>
      </w:r>
    </w:p>
    <w:p w:rsidR="005208B0" w:rsidRDefault="003E0B7F">
      <w:pPr>
        <w:widowControl w:val="0"/>
        <w:spacing w:before="120" w:after="0" w:line="240" w:lineRule="auto"/>
        <w:ind w:left="160" w:firstLine="20"/>
        <w:jc w:val="both"/>
        <w:rPr>
          <w:rFonts w:ascii="Arial" w:eastAsia="Arial" w:hAnsi="Arial" w:cs="Arial"/>
        </w:rPr>
      </w:pPr>
      <w:r>
        <w:rPr>
          <w:rFonts w:ascii="Arial" w:eastAsia="Arial" w:hAnsi="Arial" w:cs="Arial"/>
          <w:b/>
          <w:highlight w:val="yellow"/>
          <w:u w:val="single"/>
        </w:rPr>
        <w:t>TESIS</w:t>
      </w:r>
      <w:r>
        <w:rPr>
          <w:rFonts w:ascii="Arial" w:eastAsia="Arial" w:hAnsi="Arial" w:cs="Arial"/>
        </w:rPr>
        <w:t xml:space="preserve">. Una tesis es la opinión o punto de vista que un emisor tiene respecto de un tema polémico. El emisor sostiene la tesis con la intención de convencer a sus receptores de la validez de su punto de vista, para lo cual debe fundamentarla en argumentos que: </w:t>
      </w:r>
      <w:r>
        <w:rPr>
          <w:noProof/>
        </w:rPr>
        <w:drawing>
          <wp:anchor distT="0" distB="0" distL="114300" distR="114300" simplePos="0" relativeHeight="251658240" behindDoc="0" locked="0" layoutInCell="1" hidden="0" allowOverlap="1">
            <wp:simplePos x="0" y="0"/>
            <wp:positionH relativeFrom="column">
              <wp:posOffset>5486400</wp:posOffset>
            </wp:positionH>
            <wp:positionV relativeFrom="paragraph">
              <wp:posOffset>11748</wp:posOffset>
            </wp:positionV>
            <wp:extent cx="1314450" cy="1417002"/>
            <wp:effectExtent l="0" t="0" r="0" b="0"/>
            <wp:wrapSquare wrapText="bothSides" distT="0" distB="0" distL="114300" distR="114300"/>
            <wp:docPr id="3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1314450" cy="1417002"/>
                    </a:xfrm>
                    <a:prstGeom prst="rect">
                      <a:avLst/>
                    </a:prstGeom>
                    <a:ln/>
                  </pic:spPr>
                </pic:pic>
              </a:graphicData>
            </a:graphic>
          </wp:anchor>
        </w:drawing>
      </w:r>
    </w:p>
    <w:p w:rsidR="005208B0" w:rsidRDefault="003E0B7F">
      <w:pPr>
        <w:widowControl w:val="0"/>
        <w:spacing w:before="120" w:after="0" w:line="240" w:lineRule="auto"/>
        <w:ind w:left="160" w:firstLine="20"/>
        <w:jc w:val="both"/>
        <w:rPr>
          <w:rFonts w:ascii="Arial" w:eastAsia="Arial" w:hAnsi="Arial" w:cs="Arial"/>
        </w:rPr>
      </w:pPr>
      <w:r>
        <w:rPr>
          <w:rFonts w:ascii="Arial" w:eastAsia="Arial" w:hAnsi="Arial" w:cs="Arial"/>
        </w:rPr>
        <w:t xml:space="preserve">• resulten aceptables o creíbles para el receptor, </w:t>
      </w:r>
    </w:p>
    <w:p w:rsidR="005208B0" w:rsidRDefault="003E0B7F">
      <w:pPr>
        <w:widowControl w:val="0"/>
        <w:spacing w:before="120" w:after="0" w:line="240" w:lineRule="auto"/>
        <w:ind w:left="160" w:firstLine="20"/>
        <w:jc w:val="both"/>
        <w:rPr>
          <w:rFonts w:ascii="Arial" w:eastAsia="Arial" w:hAnsi="Arial" w:cs="Arial"/>
        </w:rPr>
      </w:pPr>
      <w:r>
        <w:rPr>
          <w:rFonts w:ascii="Arial" w:eastAsia="Arial" w:hAnsi="Arial" w:cs="Arial"/>
        </w:rPr>
        <w:t xml:space="preserve">• sean relevantes en relación con el tema sobre el que se opina y </w:t>
      </w:r>
    </w:p>
    <w:p w:rsidR="005208B0" w:rsidRDefault="003E0B7F">
      <w:pPr>
        <w:widowControl w:val="0"/>
        <w:spacing w:before="120" w:after="0" w:line="240" w:lineRule="auto"/>
        <w:ind w:left="160" w:firstLine="20"/>
        <w:jc w:val="both"/>
        <w:rPr>
          <w:rFonts w:ascii="Arial" w:eastAsia="Arial" w:hAnsi="Arial" w:cs="Arial"/>
        </w:rPr>
      </w:pPr>
      <w:r>
        <w:rPr>
          <w:rFonts w:ascii="Arial" w:eastAsia="Arial" w:hAnsi="Arial" w:cs="Arial"/>
        </w:rPr>
        <w:t>• sean suficientes para demostrar lo que se afirma.</w:t>
      </w:r>
    </w:p>
    <w:p w:rsidR="005208B0" w:rsidRDefault="003E0B7F">
      <w:pPr>
        <w:widowControl w:val="0"/>
        <w:spacing w:before="120" w:after="0" w:line="240" w:lineRule="auto"/>
        <w:ind w:left="160" w:firstLine="20"/>
        <w:jc w:val="both"/>
        <w:rPr>
          <w:rFonts w:ascii="Arial" w:eastAsia="Arial" w:hAnsi="Arial" w:cs="Arial"/>
        </w:rPr>
      </w:pPr>
      <w:r>
        <w:rPr>
          <w:rFonts w:ascii="Arial" w:eastAsia="Arial" w:hAnsi="Arial" w:cs="Arial"/>
        </w:rPr>
        <w:t>Son tesis aseveraciones del tipo: “Los mejores zapatos son los de la marca X”; “es preferible quitar el I.V.A. a los libros y a los discos para devaluar sus precios y terminar con el tráfico”, es decir, cuestiones sobre las cuales no hay acuerdo ni tampoco un solo punto de vista.</w:t>
      </w:r>
    </w:p>
    <w:p w:rsidR="005208B0" w:rsidRDefault="003E0B7F">
      <w:pPr>
        <w:widowControl w:val="0"/>
        <w:spacing w:after="0" w:line="240" w:lineRule="auto"/>
        <w:ind w:left="160" w:firstLine="20"/>
        <w:jc w:val="both"/>
        <w:rPr>
          <w:rFonts w:ascii="Arial" w:eastAsia="Arial" w:hAnsi="Arial" w:cs="Arial"/>
        </w:rPr>
      </w:pPr>
      <w:r>
        <w:rPr>
          <w:rFonts w:ascii="Arial" w:eastAsia="Arial" w:hAnsi="Arial" w:cs="Arial"/>
        </w:rPr>
        <w:t xml:space="preserve">La tesis se explica y defiende por medio de </w:t>
      </w:r>
      <w:r>
        <w:rPr>
          <w:rFonts w:ascii="Arial" w:eastAsia="Arial" w:hAnsi="Arial" w:cs="Arial"/>
          <w:b/>
        </w:rPr>
        <w:t>argumentos</w:t>
      </w:r>
      <w:r>
        <w:rPr>
          <w:rFonts w:ascii="Arial" w:eastAsia="Arial" w:hAnsi="Arial" w:cs="Arial"/>
        </w:rPr>
        <w:t xml:space="preserve">. El argumento es un razonamiento que se hace con el propósito de conseguir la aceptación o el rechazo de una tesis propuesta. La </w:t>
      </w:r>
      <w:r>
        <w:rPr>
          <w:rFonts w:ascii="Arial" w:eastAsia="Arial" w:hAnsi="Arial" w:cs="Arial"/>
          <w:b/>
        </w:rPr>
        <w:t xml:space="preserve">argumentación </w:t>
      </w:r>
      <w:r>
        <w:rPr>
          <w:rFonts w:ascii="Arial" w:eastAsia="Arial" w:hAnsi="Arial" w:cs="Arial"/>
        </w:rPr>
        <w:t>es la cadena de argumentos, presentados y discutidos convenientemente, que conducen al mismo propósito.</w:t>
      </w:r>
    </w:p>
    <w:p w:rsidR="005208B0" w:rsidRDefault="003E0B7F">
      <w:pPr>
        <w:widowControl w:val="0"/>
        <w:spacing w:after="220" w:line="240" w:lineRule="auto"/>
        <w:ind w:left="160" w:firstLine="20"/>
        <w:jc w:val="both"/>
        <w:rPr>
          <w:rFonts w:ascii="Arial" w:eastAsia="Arial" w:hAnsi="Arial" w:cs="Arial"/>
        </w:rPr>
      </w:pPr>
      <w:r>
        <w:rPr>
          <w:rFonts w:ascii="Arial" w:eastAsia="Arial" w:hAnsi="Arial" w:cs="Arial"/>
        </w:rPr>
        <w:t>Finalmente, digamos que la tesis puede ser enunciada al inicio o introducción de la argumentación o al final, en la conclusión. Por ello, las expresiones "tesis", "opinión" y "conclusión” apuntan al mismo tipo de juicio. se dice que la conclusión es la "imagen- espejo" de la tesis. Ejemplo:</w:t>
      </w:r>
    </w:p>
    <w:tbl>
      <w:tblPr>
        <w:tblStyle w:val="a2"/>
        <w:tblW w:w="9964"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5208B0">
        <w:tc>
          <w:tcPr>
            <w:tcW w:w="9964" w:type="dxa"/>
          </w:tcPr>
          <w:p w:rsidR="005208B0" w:rsidRDefault="003E0B7F">
            <w:pPr>
              <w:widowControl w:val="0"/>
              <w:jc w:val="center"/>
              <w:rPr>
                <w:rFonts w:ascii="Arial" w:eastAsia="Arial" w:hAnsi="Arial" w:cs="Arial"/>
              </w:rPr>
            </w:pPr>
            <w:r>
              <w:rPr>
                <w:rFonts w:ascii="Arial" w:eastAsia="Arial" w:hAnsi="Arial" w:cs="Arial"/>
                <w:b/>
                <w:highlight w:val="yellow"/>
                <w:u w:val="single"/>
              </w:rPr>
              <w:t>TESIS</w:t>
            </w:r>
            <w:r>
              <w:rPr>
                <w:rFonts w:ascii="Arial" w:eastAsia="Arial" w:hAnsi="Arial" w:cs="Arial"/>
              </w:rPr>
              <w:t xml:space="preserve"> Usted debe cambiar su automóvil.</w:t>
            </w:r>
          </w:p>
        </w:tc>
      </w:tr>
    </w:tbl>
    <w:p w:rsidR="005208B0" w:rsidRDefault="005208B0">
      <w:pPr>
        <w:widowControl w:val="0"/>
        <w:spacing w:after="0" w:line="240" w:lineRule="auto"/>
        <w:ind w:left="160" w:firstLine="20"/>
        <w:jc w:val="both"/>
        <w:rPr>
          <w:rFonts w:ascii="Arial" w:eastAsia="Arial" w:hAnsi="Arial" w:cs="Arial"/>
        </w:rPr>
      </w:pPr>
    </w:p>
    <w:p w:rsidR="005208B0" w:rsidRDefault="003E0B7F">
      <w:pPr>
        <w:widowControl w:val="0"/>
        <w:spacing w:after="220" w:line="240" w:lineRule="auto"/>
        <w:ind w:left="160" w:firstLine="20"/>
        <w:jc w:val="both"/>
        <w:rPr>
          <w:rFonts w:ascii="Arial" w:eastAsia="Arial" w:hAnsi="Arial" w:cs="Arial"/>
        </w:rPr>
      </w:pPr>
      <w:r>
        <w:rPr>
          <w:rFonts w:ascii="Arial" w:eastAsia="Arial" w:hAnsi="Arial" w:cs="Arial"/>
          <w:b/>
          <w:u w:val="single"/>
          <w:shd w:val="clear" w:color="auto" w:fill="FF9900"/>
        </w:rPr>
        <w:t>BASE</w:t>
      </w:r>
      <w:r>
        <w:rPr>
          <w:rFonts w:ascii="Arial" w:eastAsia="Arial" w:hAnsi="Arial" w:cs="Arial"/>
        </w:rPr>
        <w:t xml:space="preserve">. </w:t>
      </w:r>
      <w:r>
        <w:rPr>
          <w:rFonts w:ascii="Arial" w:eastAsia="Arial" w:hAnsi="Arial" w:cs="Arial"/>
          <w:u w:val="single"/>
        </w:rPr>
        <w:t>El primer tipo de argumento que se esgrime</w:t>
      </w:r>
      <w:r>
        <w:rPr>
          <w:rFonts w:ascii="Arial" w:eastAsia="Arial" w:hAnsi="Arial" w:cs="Arial"/>
        </w:rPr>
        <w:t xml:space="preserve"> en defensa de una tesis es su </w:t>
      </w:r>
      <w:r>
        <w:rPr>
          <w:rFonts w:ascii="Arial" w:eastAsia="Arial" w:hAnsi="Arial" w:cs="Arial"/>
          <w:b/>
        </w:rPr>
        <w:t>base</w:t>
      </w:r>
      <w:r>
        <w:rPr>
          <w:rFonts w:ascii="Arial" w:eastAsia="Arial" w:hAnsi="Arial" w:cs="Arial"/>
        </w:rPr>
        <w:t xml:space="preserve">. La base es el argumento que </w:t>
      </w:r>
      <w:r>
        <w:rPr>
          <w:rFonts w:ascii="Arial" w:eastAsia="Arial" w:hAnsi="Arial" w:cs="Arial"/>
          <w:b/>
          <w:i/>
        </w:rPr>
        <w:t xml:space="preserve">sustenta la posibilidad de mi tesis </w:t>
      </w:r>
      <w:r>
        <w:rPr>
          <w:rFonts w:ascii="Arial" w:eastAsia="Arial" w:hAnsi="Arial" w:cs="Arial"/>
          <w:i/>
        </w:rPr>
        <w:t>y</w:t>
      </w:r>
      <w:r>
        <w:rPr>
          <w:rFonts w:ascii="Arial" w:eastAsia="Arial" w:hAnsi="Arial" w:cs="Arial"/>
        </w:rPr>
        <w:t xml:space="preserve"> que responde a la pregunta ¿por qué?, planteada inmediatamente después de la tesis. Ejemplo:</w:t>
      </w:r>
    </w:p>
    <w:tbl>
      <w:tblPr>
        <w:tblStyle w:val="a3"/>
        <w:tblW w:w="9097" w:type="dxa"/>
        <w:jc w:val="center"/>
        <w:tblInd w:w="0" w:type="dxa"/>
        <w:tblLayout w:type="fixed"/>
        <w:tblLook w:val="0000" w:firstRow="0" w:lastRow="0" w:firstColumn="0" w:lastColumn="0" w:noHBand="0" w:noVBand="0"/>
      </w:tblPr>
      <w:tblGrid>
        <w:gridCol w:w="1409"/>
        <w:gridCol w:w="7688"/>
      </w:tblGrid>
      <w:tr w:rsidR="005208B0">
        <w:trPr>
          <w:trHeight w:val="255"/>
          <w:jc w:val="center"/>
        </w:trPr>
        <w:tc>
          <w:tcPr>
            <w:tcW w:w="1409" w:type="dxa"/>
            <w:tcBorders>
              <w:top w:val="single" w:sz="4" w:space="0" w:color="000000"/>
              <w:left w:val="single" w:sz="4" w:space="0" w:color="000000"/>
            </w:tcBorders>
            <w:shd w:val="clear" w:color="auto" w:fill="FFFFFF"/>
          </w:tcPr>
          <w:p w:rsidR="005208B0" w:rsidRDefault="003E0B7F">
            <w:pPr>
              <w:widowControl w:val="0"/>
              <w:spacing w:after="0" w:line="240" w:lineRule="auto"/>
              <w:rPr>
                <w:rFonts w:ascii="Arial" w:eastAsia="Arial" w:hAnsi="Arial" w:cs="Arial"/>
                <w:highlight w:val="yellow"/>
              </w:rPr>
            </w:pPr>
            <w:r>
              <w:rPr>
                <w:rFonts w:ascii="Arial" w:eastAsia="Arial" w:hAnsi="Arial" w:cs="Arial"/>
                <w:b/>
                <w:highlight w:val="yellow"/>
              </w:rPr>
              <w:t>TESIS</w:t>
            </w:r>
          </w:p>
        </w:tc>
        <w:tc>
          <w:tcPr>
            <w:tcW w:w="7688" w:type="dxa"/>
            <w:tcBorders>
              <w:top w:val="single" w:sz="4" w:space="0" w:color="000000"/>
              <w:left w:val="single" w:sz="4" w:space="0" w:color="000000"/>
              <w:right w:val="single" w:sz="4" w:space="0" w:color="000000"/>
            </w:tcBorders>
            <w:shd w:val="clear" w:color="auto" w:fill="FFFFFF"/>
          </w:tcPr>
          <w:p w:rsidR="005208B0" w:rsidRDefault="003E0B7F">
            <w:pPr>
              <w:widowControl w:val="0"/>
              <w:spacing w:after="0" w:line="240" w:lineRule="auto"/>
              <w:rPr>
                <w:rFonts w:ascii="Arial" w:eastAsia="Arial" w:hAnsi="Arial" w:cs="Arial"/>
              </w:rPr>
            </w:pPr>
            <w:r>
              <w:rPr>
                <w:rFonts w:ascii="Arial" w:eastAsia="Arial" w:hAnsi="Arial" w:cs="Arial"/>
              </w:rPr>
              <w:t>Usted debe cambiar su automóvil.</w:t>
            </w:r>
          </w:p>
        </w:tc>
      </w:tr>
      <w:tr w:rsidR="005208B0">
        <w:trPr>
          <w:trHeight w:val="303"/>
          <w:jc w:val="center"/>
        </w:trPr>
        <w:tc>
          <w:tcPr>
            <w:tcW w:w="1409" w:type="dxa"/>
            <w:tcBorders>
              <w:top w:val="single" w:sz="4" w:space="0" w:color="000000"/>
              <w:left w:val="single" w:sz="4" w:space="0" w:color="000000"/>
              <w:bottom w:val="single" w:sz="4" w:space="0" w:color="000000"/>
            </w:tcBorders>
            <w:shd w:val="clear" w:color="auto" w:fill="FFFFFF"/>
          </w:tcPr>
          <w:p w:rsidR="005208B0" w:rsidRDefault="003E0B7F">
            <w:pPr>
              <w:widowControl w:val="0"/>
              <w:spacing w:after="0" w:line="240" w:lineRule="auto"/>
              <w:rPr>
                <w:rFonts w:ascii="Arial" w:eastAsia="Arial" w:hAnsi="Arial" w:cs="Arial"/>
                <w:shd w:val="clear" w:color="auto" w:fill="FF9900"/>
              </w:rPr>
            </w:pPr>
            <w:r>
              <w:rPr>
                <w:rFonts w:ascii="Arial" w:eastAsia="Arial" w:hAnsi="Arial" w:cs="Arial"/>
                <w:b/>
                <w:shd w:val="clear" w:color="auto" w:fill="FF9900"/>
              </w:rPr>
              <w:t>BASE</w:t>
            </w:r>
          </w:p>
        </w:tc>
        <w:tc>
          <w:tcPr>
            <w:tcW w:w="7688" w:type="dxa"/>
            <w:tcBorders>
              <w:top w:val="single" w:sz="4" w:space="0" w:color="000000"/>
              <w:left w:val="single" w:sz="4" w:space="0" w:color="000000"/>
              <w:bottom w:val="single" w:sz="4" w:space="0" w:color="000000"/>
              <w:right w:val="single" w:sz="4" w:space="0" w:color="000000"/>
            </w:tcBorders>
            <w:shd w:val="clear" w:color="auto" w:fill="FFFFFF"/>
          </w:tcPr>
          <w:p w:rsidR="005208B0" w:rsidRDefault="003E0B7F">
            <w:pPr>
              <w:widowControl w:val="0"/>
              <w:spacing w:after="0" w:line="240" w:lineRule="auto"/>
              <w:rPr>
                <w:rFonts w:ascii="Arial" w:eastAsia="Arial" w:hAnsi="Arial" w:cs="Arial"/>
              </w:rPr>
            </w:pPr>
            <w:r>
              <w:rPr>
                <w:rFonts w:ascii="Arial" w:eastAsia="Arial" w:hAnsi="Arial" w:cs="Arial"/>
              </w:rPr>
              <w:t>Porque está contaminando mucho.</w:t>
            </w:r>
          </w:p>
        </w:tc>
      </w:tr>
    </w:tbl>
    <w:p w:rsidR="005208B0" w:rsidRDefault="005208B0">
      <w:pPr>
        <w:spacing w:after="219" w:line="14" w:lineRule="auto"/>
        <w:rPr>
          <w:rFonts w:ascii="Arial" w:eastAsia="Arial" w:hAnsi="Arial" w:cs="Arial"/>
        </w:rPr>
      </w:pPr>
    </w:p>
    <w:p w:rsidR="005208B0" w:rsidRDefault="003E0B7F">
      <w:pPr>
        <w:widowControl w:val="0"/>
        <w:spacing w:after="0" w:line="240" w:lineRule="auto"/>
        <w:ind w:left="160" w:firstLine="20"/>
        <w:jc w:val="both"/>
        <w:rPr>
          <w:rFonts w:ascii="Arial" w:eastAsia="Arial" w:hAnsi="Arial" w:cs="Arial"/>
        </w:rPr>
      </w:pPr>
      <w:r>
        <w:rPr>
          <w:rFonts w:ascii="Arial" w:eastAsia="Arial" w:hAnsi="Arial" w:cs="Arial"/>
          <w:b/>
          <w:u w:val="single"/>
          <w:shd w:val="clear" w:color="auto" w:fill="93C47D"/>
        </w:rPr>
        <w:t>GARANTÍA</w:t>
      </w:r>
      <w:r>
        <w:rPr>
          <w:rFonts w:ascii="Arial" w:eastAsia="Arial" w:hAnsi="Arial" w:cs="Arial"/>
        </w:rPr>
        <w:t xml:space="preserve">. A su vez, la necesidad o causa de la relación entre la base y la tesis, encuentra su sentido en una </w:t>
      </w:r>
      <w:r>
        <w:rPr>
          <w:rFonts w:ascii="Arial" w:eastAsia="Arial" w:hAnsi="Arial" w:cs="Arial"/>
          <w:b/>
        </w:rPr>
        <w:t>garantía</w:t>
      </w:r>
      <w:r>
        <w:rPr>
          <w:rFonts w:ascii="Arial" w:eastAsia="Arial" w:hAnsi="Arial" w:cs="Arial"/>
        </w:rPr>
        <w:t xml:space="preserve">, un dato o información que sostiene aquel vínculo. La garantía dice </w:t>
      </w:r>
      <w:r>
        <w:rPr>
          <w:rFonts w:ascii="Arial" w:eastAsia="Arial" w:hAnsi="Arial" w:cs="Arial"/>
          <w:b/>
        </w:rPr>
        <w:t>por qué es pertinente esa base para esa tesis</w:t>
      </w:r>
      <w:r>
        <w:rPr>
          <w:rFonts w:ascii="Arial" w:eastAsia="Arial" w:hAnsi="Arial" w:cs="Arial"/>
        </w:rPr>
        <w:t>, se constituye como una afirmación de valor general no controvertible desde el punto de vista del argumentador.</w:t>
      </w:r>
    </w:p>
    <w:p w:rsidR="005208B0" w:rsidRDefault="003E0B7F">
      <w:pPr>
        <w:widowControl w:val="0"/>
        <w:spacing w:after="220" w:line="240" w:lineRule="auto"/>
        <w:ind w:firstLine="160"/>
        <w:rPr>
          <w:rFonts w:ascii="Arial" w:eastAsia="Arial" w:hAnsi="Arial" w:cs="Arial"/>
        </w:rPr>
      </w:pPr>
      <w:r>
        <w:rPr>
          <w:rFonts w:ascii="Arial" w:eastAsia="Arial" w:hAnsi="Arial" w:cs="Arial"/>
        </w:rPr>
        <w:t>Ejemplo:</w:t>
      </w:r>
    </w:p>
    <w:tbl>
      <w:tblPr>
        <w:tblStyle w:val="a4"/>
        <w:tblW w:w="10091" w:type="dxa"/>
        <w:jc w:val="center"/>
        <w:tblInd w:w="0" w:type="dxa"/>
        <w:tblLayout w:type="fixed"/>
        <w:tblLook w:val="0000" w:firstRow="0" w:lastRow="0" w:firstColumn="0" w:lastColumn="0" w:noHBand="0" w:noVBand="0"/>
      </w:tblPr>
      <w:tblGrid>
        <w:gridCol w:w="1555"/>
        <w:gridCol w:w="8536"/>
      </w:tblGrid>
      <w:tr w:rsidR="005208B0">
        <w:trPr>
          <w:trHeight w:val="354"/>
          <w:jc w:val="center"/>
        </w:trPr>
        <w:tc>
          <w:tcPr>
            <w:tcW w:w="1555" w:type="dxa"/>
            <w:tcBorders>
              <w:top w:val="single" w:sz="4" w:space="0" w:color="000000"/>
              <w:left w:val="single" w:sz="4" w:space="0" w:color="000000"/>
            </w:tcBorders>
            <w:shd w:val="clear" w:color="auto" w:fill="FFFFFF"/>
          </w:tcPr>
          <w:p w:rsidR="005208B0" w:rsidRDefault="003E0B7F">
            <w:pPr>
              <w:widowControl w:val="0"/>
              <w:spacing w:after="0" w:line="240" w:lineRule="auto"/>
              <w:rPr>
                <w:rFonts w:ascii="Arial" w:eastAsia="Arial" w:hAnsi="Arial" w:cs="Arial"/>
                <w:highlight w:val="yellow"/>
              </w:rPr>
            </w:pPr>
            <w:r>
              <w:rPr>
                <w:rFonts w:ascii="Arial" w:eastAsia="Arial" w:hAnsi="Arial" w:cs="Arial"/>
                <w:b/>
                <w:highlight w:val="yellow"/>
              </w:rPr>
              <w:t>TESIS</w:t>
            </w:r>
          </w:p>
        </w:tc>
        <w:tc>
          <w:tcPr>
            <w:tcW w:w="8536" w:type="dxa"/>
            <w:tcBorders>
              <w:top w:val="single" w:sz="4" w:space="0" w:color="000000"/>
              <w:left w:val="single" w:sz="4" w:space="0" w:color="000000"/>
              <w:right w:val="single" w:sz="4" w:space="0" w:color="000000"/>
            </w:tcBorders>
            <w:shd w:val="clear" w:color="auto" w:fill="FFFFFF"/>
          </w:tcPr>
          <w:p w:rsidR="005208B0" w:rsidRDefault="003E0B7F">
            <w:pPr>
              <w:widowControl w:val="0"/>
              <w:spacing w:after="0" w:line="240" w:lineRule="auto"/>
              <w:rPr>
                <w:rFonts w:ascii="Arial" w:eastAsia="Arial" w:hAnsi="Arial" w:cs="Arial"/>
              </w:rPr>
            </w:pPr>
            <w:r>
              <w:rPr>
                <w:rFonts w:ascii="Arial" w:eastAsia="Arial" w:hAnsi="Arial" w:cs="Arial"/>
              </w:rPr>
              <w:t>Usted debe cambiar su automóvil.</w:t>
            </w:r>
          </w:p>
        </w:tc>
      </w:tr>
      <w:tr w:rsidR="005208B0">
        <w:trPr>
          <w:trHeight w:val="354"/>
          <w:jc w:val="center"/>
        </w:trPr>
        <w:tc>
          <w:tcPr>
            <w:tcW w:w="1555" w:type="dxa"/>
            <w:tcBorders>
              <w:top w:val="single" w:sz="4" w:space="0" w:color="000000"/>
              <w:left w:val="single" w:sz="4" w:space="0" w:color="000000"/>
            </w:tcBorders>
            <w:shd w:val="clear" w:color="auto" w:fill="FFFFFF"/>
          </w:tcPr>
          <w:p w:rsidR="005208B0" w:rsidRDefault="003E0B7F">
            <w:pPr>
              <w:widowControl w:val="0"/>
              <w:spacing w:after="0" w:line="240" w:lineRule="auto"/>
              <w:rPr>
                <w:rFonts w:ascii="Arial" w:eastAsia="Arial" w:hAnsi="Arial" w:cs="Arial"/>
                <w:shd w:val="clear" w:color="auto" w:fill="FF9900"/>
              </w:rPr>
            </w:pPr>
            <w:r>
              <w:rPr>
                <w:rFonts w:ascii="Arial" w:eastAsia="Arial" w:hAnsi="Arial" w:cs="Arial"/>
                <w:b/>
                <w:shd w:val="clear" w:color="auto" w:fill="FF9900"/>
              </w:rPr>
              <w:t>BASE</w:t>
            </w:r>
          </w:p>
        </w:tc>
        <w:tc>
          <w:tcPr>
            <w:tcW w:w="8536" w:type="dxa"/>
            <w:tcBorders>
              <w:top w:val="single" w:sz="4" w:space="0" w:color="000000"/>
              <w:left w:val="single" w:sz="4" w:space="0" w:color="000000"/>
              <w:right w:val="single" w:sz="4" w:space="0" w:color="000000"/>
            </w:tcBorders>
            <w:shd w:val="clear" w:color="auto" w:fill="FFFFFF"/>
          </w:tcPr>
          <w:p w:rsidR="005208B0" w:rsidRDefault="003E0B7F">
            <w:pPr>
              <w:widowControl w:val="0"/>
              <w:spacing w:after="0" w:line="240" w:lineRule="auto"/>
              <w:rPr>
                <w:rFonts w:ascii="Arial" w:eastAsia="Arial" w:hAnsi="Arial" w:cs="Arial"/>
              </w:rPr>
            </w:pPr>
            <w:r>
              <w:rPr>
                <w:rFonts w:ascii="Arial" w:eastAsia="Arial" w:hAnsi="Arial" w:cs="Arial"/>
              </w:rPr>
              <w:t>Porque está contaminando mucho.</w:t>
            </w:r>
          </w:p>
        </w:tc>
      </w:tr>
      <w:tr w:rsidR="005208B0">
        <w:trPr>
          <w:trHeight w:val="615"/>
          <w:jc w:val="center"/>
        </w:trPr>
        <w:tc>
          <w:tcPr>
            <w:tcW w:w="1555" w:type="dxa"/>
            <w:tcBorders>
              <w:top w:val="single" w:sz="4" w:space="0" w:color="000000"/>
              <w:left w:val="single" w:sz="4" w:space="0" w:color="000000"/>
              <w:bottom w:val="single" w:sz="4" w:space="0" w:color="000000"/>
            </w:tcBorders>
            <w:shd w:val="clear" w:color="auto" w:fill="FFFFFF"/>
          </w:tcPr>
          <w:p w:rsidR="005208B0" w:rsidRDefault="003E0B7F">
            <w:pPr>
              <w:widowControl w:val="0"/>
              <w:spacing w:after="0" w:line="240" w:lineRule="auto"/>
              <w:rPr>
                <w:rFonts w:ascii="Arial" w:eastAsia="Arial" w:hAnsi="Arial" w:cs="Arial"/>
                <w:shd w:val="clear" w:color="auto" w:fill="93C47D"/>
              </w:rPr>
            </w:pPr>
            <w:r>
              <w:rPr>
                <w:rFonts w:ascii="Arial" w:eastAsia="Arial" w:hAnsi="Arial" w:cs="Arial"/>
                <w:b/>
                <w:shd w:val="clear" w:color="auto" w:fill="93C47D"/>
              </w:rPr>
              <w:t>GARANTÍA</w:t>
            </w:r>
          </w:p>
        </w:tc>
        <w:tc>
          <w:tcPr>
            <w:tcW w:w="8536" w:type="dxa"/>
            <w:tcBorders>
              <w:top w:val="single" w:sz="4" w:space="0" w:color="000000"/>
              <w:left w:val="single" w:sz="4" w:space="0" w:color="000000"/>
              <w:bottom w:val="single" w:sz="4" w:space="0" w:color="000000"/>
              <w:right w:val="single" w:sz="4" w:space="0" w:color="000000"/>
            </w:tcBorders>
            <w:shd w:val="clear" w:color="auto" w:fill="FFFFFF"/>
          </w:tcPr>
          <w:p w:rsidR="005208B0" w:rsidRDefault="003E0B7F">
            <w:pPr>
              <w:widowControl w:val="0"/>
              <w:spacing w:after="0" w:line="240" w:lineRule="auto"/>
              <w:rPr>
                <w:rFonts w:ascii="Arial" w:eastAsia="Arial" w:hAnsi="Arial" w:cs="Arial"/>
              </w:rPr>
            </w:pPr>
            <w:r>
              <w:rPr>
                <w:rFonts w:ascii="Arial" w:eastAsia="Arial" w:hAnsi="Arial" w:cs="Arial"/>
              </w:rPr>
              <w:t>Al emitir más partículas contaminantes expone a la gente a una mayor contaminación y además sobrepasa los límites de polución permitidos.</w:t>
            </w:r>
          </w:p>
        </w:tc>
      </w:tr>
    </w:tbl>
    <w:p w:rsidR="005208B0" w:rsidRDefault="005208B0">
      <w:pPr>
        <w:widowControl w:val="0"/>
        <w:spacing w:after="0" w:line="240" w:lineRule="auto"/>
        <w:jc w:val="both"/>
        <w:rPr>
          <w:rFonts w:ascii="Arial" w:eastAsia="Arial" w:hAnsi="Arial" w:cs="Arial"/>
          <w:b/>
          <w:u w:val="single"/>
        </w:rPr>
      </w:pPr>
    </w:p>
    <w:p w:rsidR="005208B0" w:rsidRDefault="003E0B7F">
      <w:pPr>
        <w:widowControl w:val="0"/>
        <w:spacing w:after="220" w:line="240" w:lineRule="auto"/>
        <w:jc w:val="both"/>
        <w:rPr>
          <w:rFonts w:ascii="Arial" w:eastAsia="Arial" w:hAnsi="Arial" w:cs="Arial"/>
        </w:rPr>
      </w:pPr>
      <w:r>
        <w:rPr>
          <w:rFonts w:ascii="Arial" w:eastAsia="Arial" w:hAnsi="Arial" w:cs="Arial"/>
          <w:b/>
          <w:u w:val="single"/>
          <w:shd w:val="clear" w:color="auto" w:fill="9FC5E8"/>
        </w:rPr>
        <w:t>RESPALDO</w:t>
      </w:r>
      <w:r>
        <w:rPr>
          <w:rFonts w:ascii="Arial" w:eastAsia="Arial" w:hAnsi="Arial" w:cs="Arial"/>
        </w:rPr>
        <w:t xml:space="preserve">. Está en el fundamento de la pirámide (aunque una argumentación también puede iniciarse con el o los respaldos: planteamiento inductivo). Si la tesis se sostiene sobre la base y ésta sobre la garantía; la garantía a su vez se sustenta en un </w:t>
      </w:r>
      <w:r>
        <w:rPr>
          <w:rFonts w:ascii="Arial" w:eastAsia="Arial" w:hAnsi="Arial" w:cs="Arial"/>
          <w:b/>
        </w:rPr>
        <w:t>respaldo</w:t>
      </w:r>
      <w:r>
        <w:rPr>
          <w:rFonts w:ascii="Arial" w:eastAsia="Arial" w:hAnsi="Arial" w:cs="Arial"/>
        </w:rPr>
        <w:t xml:space="preserve">, </w:t>
      </w:r>
      <w:r>
        <w:rPr>
          <w:rFonts w:ascii="Arial" w:eastAsia="Arial" w:hAnsi="Arial" w:cs="Arial"/>
          <w:b/>
        </w:rPr>
        <w:t>un principio o dato documentado entendido como muy aceptable o fácilmente aceptable</w:t>
      </w:r>
      <w:r>
        <w:rPr>
          <w:rFonts w:ascii="Arial" w:eastAsia="Arial" w:hAnsi="Arial" w:cs="Arial"/>
        </w:rPr>
        <w:t>.</w:t>
      </w:r>
    </w:p>
    <w:tbl>
      <w:tblPr>
        <w:tblStyle w:val="a5"/>
        <w:tblW w:w="10410" w:type="dxa"/>
        <w:jc w:val="center"/>
        <w:tblInd w:w="0" w:type="dxa"/>
        <w:tblLayout w:type="fixed"/>
        <w:tblLook w:val="0000" w:firstRow="0" w:lastRow="0" w:firstColumn="0" w:lastColumn="0" w:noHBand="0" w:noVBand="0"/>
      </w:tblPr>
      <w:tblGrid>
        <w:gridCol w:w="1500"/>
        <w:gridCol w:w="8910"/>
      </w:tblGrid>
      <w:tr w:rsidR="005208B0">
        <w:trPr>
          <w:trHeight w:val="337"/>
          <w:jc w:val="center"/>
        </w:trPr>
        <w:tc>
          <w:tcPr>
            <w:tcW w:w="1500" w:type="dxa"/>
            <w:tcBorders>
              <w:top w:val="single" w:sz="4" w:space="0" w:color="000000"/>
              <w:left w:val="single" w:sz="4" w:space="0" w:color="000000"/>
            </w:tcBorders>
            <w:shd w:val="clear" w:color="auto" w:fill="FFFFFF"/>
            <w:vAlign w:val="bottom"/>
          </w:tcPr>
          <w:p w:rsidR="005208B0" w:rsidRDefault="003E0B7F">
            <w:pPr>
              <w:widowControl w:val="0"/>
              <w:spacing w:after="0" w:line="240" w:lineRule="auto"/>
              <w:rPr>
                <w:rFonts w:ascii="Arial" w:eastAsia="Arial" w:hAnsi="Arial" w:cs="Arial"/>
                <w:highlight w:val="yellow"/>
              </w:rPr>
            </w:pPr>
            <w:r>
              <w:rPr>
                <w:rFonts w:ascii="Arial" w:eastAsia="Arial" w:hAnsi="Arial" w:cs="Arial"/>
                <w:b/>
                <w:highlight w:val="yellow"/>
              </w:rPr>
              <w:t>TESIS</w:t>
            </w:r>
          </w:p>
        </w:tc>
        <w:tc>
          <w:tcPr>
            <w:tcW w:w="8910" w:type="dxa"/>
            <w:tcBorders>
              <w:top w:val="single" w:sz="4" w:space="0" w:color="000000"/>
              <w:left w:val="single" w:sz="4" w:space="0" w:color="000000"/>
              <w:right w:val="single" w:sz="4" w:space="0" w:color="000000"/>
            </w:tcBorders>
            <w:shd w:val="clear" w:color="auto" w:fill="FFFFFF"/>
          </w:tcPr>
          <w:p w:rsidR="005208B0" w:rsidRDefault="003E0B7F">
            <w:pPr>
              <w:widowControl w:val="0"/>
              <w:spacing w:after="0" w:line="240" w:lineRule="auto"/>
              <w:rPr>
                <w:rFonts w:ascii="Arial" w:eastAsia="Arial" w:hAnsi="Arial" w:cs="Arial"/>
              </w:rPr>
            </w:pPr>
            <w:r>
              <w:rPr>
                <w:rFonts w:ascii="Arial" w:eastAsia="Arial" w:hAnsi="Arial" w:cs="Arial"/>
              </w:rPr>
              <w:t>Usted debe cambiar su automóvil.</w:t>
            </w:r>
          </w:p>
        </w:tc>
      </w:tr>
      <w:tr w:rsidR="005208B0">
        <w:trPr>
          <w:trHeight w:val="324"/>
          <w:jc w:val="center"/>
        </w:trPr>
        <w:tc>
          <w:tcPr>
            <w:tcW w:w="1500" w:type="dxa"/>
            <w:tcBorders>
              <w:top w:val="single" w:sz="4" w:space="0" w:color="000000"/>
              <w:left w:val="single" w:sz="4" w:space="0" w:color="000000"/>
            </w:tcBorders>
            <w:shd w:val="clear" w:color="auto" w:fill="FFFFFF"/>
            <w:vAlign w:val="bottom"/>
          </w:tcPr>
          <w:p w:rsidR="005208B0" w:rsidRDefault="003E0B7F">
            <w:pPr>
              <w:widowControl w:val="0"/>
              <w:spacing w:after="0" w:line="240" w:lineRule="auto"/>
              <w:rPr>
                <w:rFonts w:ascii="Arial" w:eastAsia="Arial" w:hAnsi="Arial" w:cs="Arial"/>
                <w:shd w:val="clear" w:color="auto" w:fill="FF9900"/>
              </w:rPr>
            </w:pPr>
            <w:r>
              <w:rPr>
                <w:rFonts w:ascii="Arial" w:eastAsia="Arial" w:hAnsi="Arial" w:cs="Arial"/>
                <w:b/>
                <w:shd w:val="clear" w:color="auto" w:fill="FF9900"/>
              </w:rPr>
              <w:t>BASE</w:t>
            </w:r>
          </w:p>
        </w:tc>
        <w:tc>
          <w:tcPr>
            <w:tcW w:w="8910" w:type="dxa"/>
            <w:tcBorders>
              <w:top w:val="single" w:sz="4" w:space="0" w:color="000000"/>
              <w:left w:val="single" w:sz="4" w:space="0" w:color="000000"/>
              <w:right w:val="single" w:sz="4" w:space="0" w:color="000000"/>
            </w:tcBorders>
            <w:shd w:val="clear" w:color="auto" w:fill="FFFFFF"/>
          </w:tcPr>
          <w:p w:rsidR="005208B0" w:rsidRDefault="003E0B7F">
            <w:pPr>
              <w:widowControl w:val="0"/>
              <w:spacing w:after="0" w:line="240" w:lineRule="auto"/>
              <w:rPr>
                <w:rFonts w:ascii="Arial" w:eastAsia="Arial" w:hAnsi="Arial" w:cs="Arial"/>
              </w:rPr>
            </w:pPr>
            <w:r>
              <w:rPr>
                <w:rFonts w:ascii="Arial" w:eastAsia="Arial" w:hAnsi="Arial" w:cs="Arial"/>
              </w:rPr>
              <w:t>Porque está contaminando mucho.</w:t>
            </w:r>
          </w:p>
        </w:tc>
      </w:tr>
      <w:tr w:rsidR="005208B0">
        <w:trPr>
          <w:trHeight w:val="675"/>
          <w:jc w:val="center"/>
        </w:trPr>
        <w:tc>
          <w:tcPr>
            <w:tcW w:w="1500" w:type="dxa"/>
            <w:tcBorders>
              <w:top w:val="single" w:sz="4" w:space="0" w:color="000000"/>
              <w:left w:val="single" w:sz="4" w:space="0" w:color="000000"/>
            </w:tcBorders>
            <w:shd w:val="clear" w:color="auto" w:fill="FFFFFF"/>
            <w:vAlign w:val="bottom"/>
          </w:tcPr>
          <w:p w:rsidR="005208B0" w:rsidRDefault="003E0B7F">
            <w:pPr>
              <w:widowControl w:val="0"/>
              <w:spacing w:after="0" w:line="240" w:lineRule="auto"/>
              <w:rPr>
                <w:rFonts w:ascii="Arial" w:eastAsia="Arial" w:hAnsi="Arial" w:cs="Arial"/>
                <w:shd w:val="clear" w:color="auto" w:fill="93C47D"/>
              </w:rPr>
            </w:pPr>
            <w:r>
              <w:rPr>
                <w:rFonts w:ascii="Arial" w:eastAsia="Arial" w:hAnsi="Arial" w:cs="Arial"/>
                <w:b/>
                <w:shd w:val="clear" w:color="auto" w:fill="93C47D"/>
              </w:rPr>
              <w:t>GARANTÍA</w:t>
            </w:r>
          </w:p>
        </w:tc>
        <w:tc>
          <w:tcPr>
            <w:tcW w:w="8910" w:type="dxa"/>
            <w:tcBorders>
              <w:top w:val="single" w:sz="4" w:space="0" w:color="000000"/>
              <w:left w:val="single" w:sz="4" w:space="0" w:color="000000"/>
              <w:right w:val="single" w:sz="4" w:space="0" w:color="000000"/>
            </w:tcBorders>
            <w:shd w:val="clear" w:color="auto" w:fill="FFFFFF"/>
          </w:tcPr>
          <w:p w:rsidR="005208B0" w:rsidRDefault="003E0B7F">
            <w:pPr>
              <w:widowControl w:val="0"/>
              <w:spacing w:after="0" w:line="240" w:lineRule="auto"/>
              <w:rPr>
                <w:rFonts w:ascii="Arial" w:eastAsia="Arial" w:hAnsi="Arial" w:cs="Arial"/>
              </w:rPr>
            </w:pPr>
            <w:r>
              <w:rPr>
                <w:rFonts w:ascii="Arial" w:eastAsia="Arial" w:hAnsi="Arial" w:cs="Arial"/>
              </w:rPr>
              <w:t>Al emitir más partículas contaminantes expone a la gente a una mayor contaminación y además sobrepasa los límites de polución permitidos.</w:t>
            </w:r>
          </w:p>
        </w:tc>
      </w:tr>
      <w:tr w:rsidR="005208B0">
        <w:trPr>
          <w:trHeight w:val="706"/>
          <w:jc w:val="center"/>
        </w:trPr>
        <w:tc>
          <w:tcPr>
            <w:tcW w:w="1500" w:type="dxa"/>
            <w:tcBorders>
              <w:top w:val="single" w:sz="4" w:space="0" w:color="000000"/>
              <w:left w:val="single" w:sz="4" w:space="0" w:color="000000"/>
              <w:bottom w:val="single" w:sz="4" w:space="0" w:color="000000"/>
            </w:tcBorders>
            <w:shd w:val="clear" w:color="auto" w:fill="FFFFFF"/>
          </w:tcPr>
          <w:p w:rsidR="005208B0" w:rsidRDefault="003E0B7F">
            <w:pPr>
              <w:widowControl w:val="0"/>
              <w:spacing w:after="0" w:line="240" w:lineRule="auto"/>
              <w:rPr>
                <w:rFonts w:ascii="Arial" w:eastAsia="Arial" w:hAnsi="Arial" w:cs="Arial"/>
                <w:shd w:val="clear" w:color="auto" w:fill="6FA8DC"/>
              </w:rPr>
            </w:pPr>
            <w:r>
              <w:rPr>
                <w:rFonts w:ascii="Arial" w:eastAsia="Arial" w:hAnsi="Arial" w:cs="Arial"/>
                <w:b/>
                <w:shd w:val="clear" w:color="auto" w:fill="6FA8DC"/>
              </w:rPr>
              <w:t>RESPALDO</w:t>
            </w:r>
          </w:p>
        </w:tc>
        <w:tc>
          <w:tcPr>
            <w:tcW w:w="89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208B0" w:rsidRDefault="003E0B7F">
            <w:pPr>
              <w:widowControl w:val="0"/>
              <w:spacing w:after="0" w:line="240" w:lineRule="auto"/>
              <w:rPr>
                <w:rFonts w:ascii="Arial" w:eastAsia="Arial" w:hAnsi="Arial" w:cs="Arial"/>
              </w:rPr>
            </w:pPr>
            <w:r>
              <w:rPr>
                <w:rFonts w:ascii="Arial" w:eastAsia="Arial" w:hAnsi="Arial" w:cs="Arial"/>
              </w:rPr>
              <w:t>El ministerio de salud y de transporte tienen leyes muy claras al respecto. Por lo que no cambiar tu automóvil supone una ofensa legal.</w:t>
            </w:r>
          </w:p>
        </w:tc>
      </w:tr>
    </w:tbl>
    <w:p w:rsidR="005208B0" w:rsidRDefault="005208B0">
      <w:pPr>
        <w:spacing w:after="0" w:line="276" w:lineRule="auto"/>
        <w:rPr>
          <w:rFonts w:ascii="Arial" w:eastAsia="Arial" w:hAnsi="Arial" w:cs="Arial"/>
          <w:b/>
          <w:sz w:val="24"/>
          <w:szCs w:val="24"/>
          <w:u w:val="single"/>
        </w:rPr>
      </w:pPr>
    </w:p>
    <w:p w:rsidR="005208B0" w:rsidRDefault="003E0B7F">
      <w:pPr>
        <w:spacing w:after="0" w:line="276" w:lineRule="auto"/>
        <w:rPr>
          <w:rFonts w:ascii="Verdana" w:eastAsia="Verdana" w:hAnsi="Verdana" w:cs="Verdana"/>
          <w:b/>
        </w:rPr>
      </w:pPr>
      <w:r>
        <w:rPr>
          <w:rFonts w:ascii="Verdana" w:eastAsia="Verdana" w:hAnsi="Verdana" w:cs="Verdana"/>
          <w:b/>
        </w:rPr>
        <w:lastRenderedPageBreak/>
        <w:t>Lee el texto que se presenta a continuación y responde cada una de las preguntas que se desprenden de este (recuerda responder la totalidad de la pregunta).</w:t>
      </w:r>
    </w:p>
    <w:p w:rsidR="005208B0" w:rsidRDefault="003E0B7F">
      <w:pPr>
        <w:spacing w:after="0" w:line="276" w:lineRule="auto"/>
        <w:rPr>
          <w:rFonts w:ascii="Verdana" w:eastAsia="Verdana" w:hAnsi="Verdana" w:cs="Verdana"/>
          <w:b/>
        </w:rPr>
      </w:pPr>
      <w:r>
        <w:rPr>
          <w:rFonts w:ascii="Verdana" w:eastAsia="Verdana" w:hAnsi="Verdana" w:cs="Verdana"/>
          <w:b/>
          <w:noProof/>
        </w:rPr>
        <w:drawing>
          <wp:inline distT="0" distB="0" distL="0" distR="0">
            <wp:extent cx="6934200" cy="1097915"/>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t="12887" b="4186"/>
                    <a:stretch>
                      <a:fillRect/>
                    </a:stretch>
                  </pic:blipFill>
                  <pic:spPr>
                    <a:xfrm>
                      <a:off x="0" y="0"/>
                      <a:ext cx="6934200" cy="1097915"/>
                    </a:xfrm>
                    <a:prstGeom prst="rect">
                      <a:avLst/>
                    </a:prstGeom>
                    <a:ln/>
                  </pic:spPr>
                </pic:pic>
              </a:graphicData>
            </a:graphic>
          </wp:inline>
        </w:drawing>
      </w:r>
    </w:p>
    <w:p w:rsidR="005208B0" w:rsidRDefault="003E0B7F">
      <w:pPr>
        <w:keepNext/>
        <w:keepLines/>
        <w:widowControl w:val="0"/>
        <w:pBdr>
          <w:top w:val="nil"/>
          <w:left w:val="nil"/>
          <w:bottom w:val="nil"/>
          <w:right w:val="nil"/>
          <w:between w:val="nil"/>
        </w:pBdr>
        <w:spacing w:before="100" w:after="100" w:line="221" w:lineRule="auto"/>
        <w:rPr>
          <w:rFonts w:ascii="Arial" w:eastAsia="Arial" w:hAnsi="Arial" w:cs="Arial"/>
          <w:color w:val="231F20"/>
          <w:sz w:val="44"/>
          <w:szCs w:val="44"/>
        </w:rPr>
      </w:pPr>
      <w:r>
        <w:rPr>
          <w:rFonts w:ascii="Times New Roman" w:eastAsia="Times New Roman" w:hAnsi="Times New Roman" w:cs="Times New Roman"/>
          <w:color w:val="231F20"/>
          <w:sz w:val="44"/>
          <w:szCs w:val="44"/>
        </w:rPr>
        <w:t>“Chao bolsas plásticas”: Ley ha reducido más de 2200 millones de unidades a un año de su vigencia</w:t>
      </w:r>
    </w:p>
    <w:p w:rsidR="005208B0" w:rsidRDefault="003E0B7F">
      <w:pPr>
        <w:widowControl w:val="0"/>
        <w:pBdr>
          <w:top w:val="nil"/>
          <w:left w:val="nil"/>
          <w:bottom w:val="nil"/>
          <w:right w:val="nil"/>
          <w:between w:val="nil"/>
        </w:pBdr>
        <w:spacing w:after="0" w:line="233" w:lineRule="auto"/>
        <w:jc w:val="both"/>
        <w:rPr>
          <w:rFonts w:ascii="Verdana" w:eastAsia="Verdana" w:hAnsi="Verdana" w:cs="Verdana"/>
          <w:color w:val="000000"/>
          <w:sz w:val="24"/>
          <w:szCs w:val="24"/>
        </w:rPr>
      </w:pPr>
      <w:r>
        <w:rPr>
          <w:rFonts w:ascii="Times New Roman" w:eastAsia="Times New Roman" w:hAnsi="Times New Roman" w:cs="Times New Roman"/>
          <w:i/>
          <w:color w:val="000000"/>
          <w:sz w:val="24"/>
          <w:szCs w:val="24"/>
        </w:rPr>
        <w:t>“Se podría dar vuelta a la Tierra 30 veces”, explicó el Ministerio del Medio Ambiente, cuya titular Carolina Schmidt recordó que en agosto de 2020 se tendrán que incorporar los pequeños almacenes y locales.</w:t>
      </w:r>
    </w:p>
    <w:p w:rsidR="005208B0" w:rsidRDefault="003E0B7F">
      <w:pPr>
        <w:widowControl w:val="0"/>
        <w:pBdr>
          <w:top w:val="nil"/>
          <w:left w:val="nil"/>
          <w:bottom w:val="nil"/>
          <w:right w:val="nil"/>
          <w:between w:val="nil"/>
        </w:pBdr>
        <w:spacing w:after="100" w:line="240" w:lineRule="auto"/>
        <w:jc w:val="both"/>
        <w:rPr>
          <w:rFonts w:ascii="Arial" w:eastAsia="Arial" w:hAnsi="Arial" w:cs="Arial"/>
          <w:b/>
          <w:color w:val="EBEBEB"/>
          <w:sz w:val="18"/>
          <w:szCs w:val="18"/>
        </w:rPr>
      </w:pPr>
      <w:r>
        <w:rPr>
          <w:rFonts w:ascii="Arial" w:eastAsia="Arial" w:hAnsi="Arial" w:cs="Arial"/>
          <w:color w:val="6E6F72"/>
          <w:sz w:val="18"/>
          <w:szCs w:val="18"/>
        </w:rPr>
        <w:t>02 de agosto de 2019 | 13:32 | Redactado por Fernanda Villalobos</w:t>
      </w:r>
      <w:r>
        <w:rPr>
          <w:noProof/>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219075</wp:posOffset>
            </wp:positionV>
            <wp:extent cx="2705100" cy="1926272"/>
            <wp:effectExtent l="0" t="0" r="0" b="0"/>
            <wp:wrapSquare wrapText="bothSides" distT="114300" distB="114300" distL="114300" distR="11430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705100" cy="1926272"/>
                    </a:xfrm>
                    <a:prstGeom prst="rect">
                      <a:avLst/>
                    </a:prstGeom>
                    <a:ln/>
                  </pic:spPr>
                </pic:pic>
              </a:graphicData>
            </a:graphic>
          </wp:anchor>
        </w:drawing>
      </w:r>
    </w:p>
    <w:p w:rsidR="005208B0" w:rsidRDefault="003E0B7F">
      <w:pPr>
        <w:widowControl w:val="0"/>
        <w:pBdr>
          <w:top w:val="nil"/>
          <w:left w:val="nil"/>
          <w:bottom w:val="nil"/>
          <w:right w:val="nil"/>
          <w:between w:val="nil"/>
        </w:pBdr>
        <w:spacing w:after="100" w:line="240" w:lineRule="auto"/>
        <w:jc w:val="both"/>
        <w:rPr>
          <w:rFonts w:ascii="Arial" w:eastAsia="Arial" w:hAnsi="Arial" w:cs="Arial"/>
          <w:color w:val="231F20"/>
          <w:sz w:val="24"/>
          <w:szCs w:val="24"/>
        </w:rPr>
      </w:pPr>
      <w:r>
        <w:rPr>
          <w:rFonts w:ascii="Arial" w:eastAsia="Arial" w:hAnsi="Arial" w:cs="Arial"/>
          <w:color w:val="231F20"/>
          <w:sz w:val="24"/>
          <w:szCs w:val="24"/>
        </w:rPr>
        <w:t xml:space="preserve">Más de 2200 millones de bolsas plásticas se han logrado reducir en Chile desde que se publicó en el </w:t>
      </w:r>
      <w:r>
        <w:rPr>
          <w:rFonts w:ascii="Arial" w:eastAsia="Arial" w:hAnsi="Arial" w:cs="Arial"/>
          <w:i/>
          <w:color w:val="231F20"/>
          <w:sz w:val="24"/>
          <w:szCs w:val="24"/>
        </w:rPr>
        <w:t>Diario Oficial</w:t>
      </w:r>
      <w:r>
        <w:rPr>
          <w:rFonts w:ascii="Arial" w:eastAsia="Arial" w:hAnsi="Arial" w:cs="Arial"/>
          <w:color w:val="231F20"/>
          <w:sz w:val="24"/>
          <w:szCs w:val="24"/>
        </w:rPr>
        <w:t xml:space="preserve"> la ley que prohíbe su entrega en el comercio. Así lo confirmó la ministra del Medio Ambiente, Carolina Schmidt, a un año de su entrada en vigencia. Para explicarlo de otra manera, desde la Secretaría de Estado dijeron: “Si las pusiéramos una al lado de la otra, sumaríamos 1,2 millones de kilómetros. Es decir, 3,1 veces la distancia que existe entre la Tierra y la Luna, se podría dar vuelta a la Tierra 30 veces o se cubriría 240 veces la distancia entre Arica y Punta Arenas”.</w:t>
      </w:r>
    </w:p>
    <w:p w:rsidR="005208B0" w:rsidRDefault="003E0B7F">
      <w:pPr>
        <w:widowControl w:val="0"/>
        <w:pBdr>
          <w:top w:val="nil"/>
          <w:left w:val="nil"/>
          <w:bottom w:val="nil"/>
          <w:right w:val="nil"/>
          <w:between w:val="nil"/>
        </w:pBdr>
        <w:spacing w:after="100" w:line="240" w:lineRule="auto"/>
        <w:jc w:val="both"/>
        <w:rPr>
          <w:rFonts w:ascii="Arial" w:eastAsia="Arial" w:hAnsi="Arial" w:cs="Arial"/>
          <w:color w:val="231F20"/>
          <w:sz w:val="24"/>
          <w:szCs w:val="24"/>
        </w:rPr>
      </w:pPr>
      <w:r>
        <w:rPr>
          <w:rFonts w:ascii="Arial" w:eastAsia="Arial" w:hAnsi="Arial" w:cs="Arial"/>
          <w:color w:val="231F20"/>
          <w:sz w:val="24"/>
          <w:szCs w:val="24"/>
        </w:rPr>
        <w:t xml:space="preserve">“Si consideramos el peso de las bolsas que se dejaron de entregar, 16.170 toneladas equivalen a 13.940 autos o 900 buses eléctricos del </w:t>
      </w:r>
      <w:proofErr w:type="spellStart"/>
      <w:r>
        <w:rPr>
          <w:rFonts w:ascii="Arial" w:eastAsia="Arial" w:hAnsi="Arial" w:cs="Arial"/>
          <w:color w:val="231F20"/>
          <w:sz w:val="24"/>
          <w:szCs w:val="24"/>
        </w:rPr>
        <w:t>Transantiago</w:t>
      </w:r>
      <w:proofErr w:type="spellEnd"/>
      <w:r>
        <w:rPr>
          <w:rFonts w:ascii="Arial" w:eastAsia="Arial" w:hAnsi="Arial" w:cs="Arial"/>
          <w:color w:val="231F20"/>
          <w:sz w:val="24"/>
          <w:szCs w:val="24"/>
        </w:rPr>
        <w:t>”, agregaron. La titular de la cartera, en tanto, señaló que “son más de 2200 millones de bolsas plásticas las que se han eliminado y que hoy no van a estar contaminando ni nuestras playas ni nuestros océanos, pero este es el primer paso y estas cifras que son tan positivas vienen ahora a incrementarse porque vamos a seguir con su implementación en los pequeños almacenes y locales. En agosto de 2020 todos los almacenes también se tendrán que incorporar a esta ley”.</w:t>
      </w:r>
    </w:p>
    <w:p w:rsidR="005208B0" w:rsidRDefault="003E0B7F">
      <w:pPr>
        <w:widowControl w:val="0"/>
        <w:pBdr>
          <w:top w:val="nil"/>
          <w:left w:val="nil"/>
          <w:bottom w:val="nil"/>
          <w:right w:val="nil"/>
          <w:between w:val="nil"/>
        </w:pBdr>
        <w:spacing w:after="100" w:line="240" w:lineRule="auto"/>
        <w:jc w:val="both"/>
        <w:rPr>
          <w:rFonts w:ascii="Arial" w:eastAsia="Arial" w:hAnsi="Arial" w:cs="Arial"/>
          <w:color w:val="231F20"/>
          <w:sz w:val="24"/>
          <w:szCs w:val="24"/>
        </w:rPr>
      </w:pPr>
      <w:r>
        <w:rPr>
          <w:rFonts w:ascii="Arial" w:eastAsia="Arial" w:hAnsi="Arial" w:cs="Arial"/>
          <w:color w:val="231F20"/>
          <w:sz w:val="24"/>
          <w:szCs w:val="24"/>
        </w:rPr>
        <w:t>Además, aseguró que la normativa “genera un cambio de hábitos muy importante, algo que pensábamos que era imposible hacer en corto tiempo ya se ha hecho posible y ahora viene la segunda etapa que es ir cambiando no solamente el uso del plástico, sino que todo el exceso de envases y embalajes que tenemos en el mundo y por eso Chile está siendo pionero en varias medidas”.</w:t>
      </w:r>
    </w:p>
    <w:p w:rsidR="005208B0" w:rsidRDefault="003E0B7F">
      <w:pPr>
        <w:widowControl w:val="0"/>
        <w:pBdr>
          <w:top w:val="nil"/>
          <w:left w:val="nil"/>
          <w:bottom w:val="nil"/>
          <w:right w:val="nil"/>
          <w:between w:val="nil"/>
        </w:pBdr>
        <w:spacing w:after="100" w:line="240" w:lineRule="auto"/>
        <w:jc w:val="both"/>
        <w:rPr>
          <w:rFonts w:ascii="Arial" w:eastAsia="Arial" w:hAnsi="Arial" w:cs="Arial"/>
          <w:color w:val="231F20"/>
          <w:sz w:val="24"/>
          <w:szCs w:val="24"/>
        </w:rPr>
      </w:pPr>
      <w:r>
        <w:rPr>
          <w:rFonts w:ascii="Arial" w:eastAsia="Arial" w:hAnsi="Arial" w:cs="Arial"/>
          <w:color w:val="231F20"/>
          <w:sz w:val="24"/>
          <w:szCs w:val="24"/>
        </w:rPr>
        <w:t>“Primero —agregó— es el primer país de América Latina que prohíbe las bolsas plásticas en todo el territorio nacional; segundo, es el tercer país del mundo que firma el Pacto por los Plásticos. Esto hace que nosotros al 2025, en una alianza público- privada, tengamos con las empresas productoras de envases y embalajes el compromiso de que el 100% de los envases plásticos sean reutilizables, reciclables o biodegradables”. “Y tercero, que esto no sea solo para los plásticos, sino también para el vidrio, cartón, botellas plásticas, obligando la implementación de la Ley REP”.</w:t>
      </w:r>
    </w:p>
    <w:p w:rsidR="005208B0" w:rsidRDefault="003E0B7F">
      <w:pPr>
        <w:widowControl w:val="0"/>
        <w:pBdr>
          <w:top w:val="nil"/>
          <w:left w:val="nil"/>
          <w:bottom w:val="nil"/>
          <w:right w:val="nil"/>
          <w:between w:val="nil"/>
        </w:pBdr>
        <w:spacing w:after="120" w:line="240" w:lineRule="auto"/>
        <w:jc w:val="both"/>
        <w:rPr>
          <w:rFonts w:ascii="Arial" w:eastAsia="Arial" w:hAnsi="Arial" w:cs="Arial"/>
          <w:color w:val="231F20"/>
          <w:sz w:val="24"/>
          <w:szCs w:val="24"/>
        </w:rPr>
      </w:pPr>
      <w:r>
        <w:rPr>
          <w:rFonts w:ascii="Arial" w:eastAsia="Arial" w:hAnsi="Arial" w:cs="Arial"/>
          <w:b/>
          <w:color w:val="231F20"/>
          <w:sz w:val="24"/>
          <w:szCs w:val="24"/>
        </w:rPr>
        <w:t xml:space="preserve">Ley REP. </w:t>
      </w:r>
      <w:r>
        <w:rPr>
          <w:rFonts w:ascii="Arial" w:eastAsia="Arial" w:hAnsi="Arial" w:cs="Arial"/>
          <w:color w:val="231F20"/>
          <w:sz w:val="24"/>
          <w:szCs w:val="24"/>
        </w:rPr>
        <w:t>Al respecto, la ministra indicó que “queremos ir más allá y para eso el Gobierno también está</w:t>
      </w:r>
      <w:r>
        <w:rPr>
          <w:rFonts w:ascii="Arial" w:eastAsia="Arial" w:hAnsi="Arial" w:cs="Arial"/>
          <w:color w:val="000000"/>
          <w:sz w:val="24"/>
          <w:szCs w:val="24"/>
        </w:rPr>
        <w:t xml:space="preserve"> </w:t>
      </w:r>
      <w:r>
        <w:rPr>
          <w:rFonts w:ascii="Arial" w:eastAsia="Arial" w:hAnsi="Arial" w:cs="Arial"/>
          <w:color w:val="231F20"/>
          <w:sz w:val="24"/>
          <w:szCs w:val="24"/>
        </w:rPr>
        <w:t>implementando la Ley de Responsabilidad Extendida del Productor (REP) que obliga a todos los comerciantes y a los productores de envase y embalaje no solamente de plástico, sino también de vidrio, cartón y botellas plásticas a recolectar todo, reutilizarlos y también reciclarlos, por lo cual se va a producir una disminución muy importante de otro tipo de envases”. Según sus cifras, en Chile actualmente “se recicla el 12% de los envases y esta ley nos ha puesto una meta muy alta, queremos que en 10 años el 60% de todos los envases y embalajes sean reciclables y con eso tenemos un salto gigantesco en el cuidado del medioambiente”.</w:t>
      </w:r>
    </w:p>
    <w:p w:rsidR="005208B0" w:rsidRDefault="003E0B7F">
      <w:pPr>
        <w:rPr>
          <w:rFonts w:ascii="Verdana" w:eastAsia="Verdana" w:hAnsi="Verdana" w:cs="Verdana"/>
        </w:rPr>
      </w:pPr>
      <w:r>
        <w:rPr>
          <w:rFonts w:ascii="Verdana" w:eastAsia="Verdana" w:hAnsi="Verdana" w:cs="Verdana"/>
          <w:noProof/>
        </w:rPr>
        <w:drawing>
          <wp:inline distT="0" distB="0" distL="0" distR="0">
            <wp:extent cx="6919913" cy="533400"/>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t="12293" r="-837" b="14633"/>
                    <a:stretch>
                      <a:fillRect/>
                    </a:stretch>
                  </pic:blipFill>
                  <pic:spPr>
                    <a:xfrm>
                      <a:off x="0" y="0"/>
                      <a:ext cx="6919913" cy="533400"/>
                    </a:xfrm>
                    <a:prstGeom prst="rect">
                      <a:avLst/>
                    </a:prstGeom>
                    <a:ln/>
                  </pic:spPr>
                </pic:pic>
              </a:graphicData>
            </a:graphic>
          </wp:inline>
        </w:drawing>
      </w:r>
    </w:p>
    <w:p w:rsidR="00DC1E90" w:rsidRDefault="00DC1E90">
      <w:pPr>
        <w:rPr>
          <w:rFonts w:ascii="Verdana" w:eastAsia="Verdana" w:hAnsi="Verdana" w:cs="Verdana"/>
        </w:rPr>
      </w:pPr>
    </w:p>
    <w:p w:rsidR="00DC1E90" w:rsidRDefault="00DC1E90">
      <w:pPr>
        <w:rPr>
          <w:rFonts w:ascii="Verdana" w:eastAsia="Verdana" w:hAnsi="Verdana" w:cs="Verdana"/>
        </w:rPr>
      </w:pPr>
    </w:p>
    <w:p w:rsidR="005208B0" w:rsidRDefault="003E0B7F">
      <w:pPr>
        <w:rPr>
          <w:rFonts w:ascii="Verdana" w:eastAsia="Verdana" w:hAnsi="Verdana" w:cs="Verdana"/>
        </w:rPr>
      </w:pPr>
      <w:r>
        <w:rPr>
          <w:rFonts w:ascii="Verdana" w:eastAsia="Verdana" w:hAnsi="Verdana" w:cs="Verdana"/>
        </w:rPr>
        <w:lastRenderedPageBreak/>
        <w:t xml:space="preserve">Te invitamos a opinar y debatir respecto al contenido de esta noticia. En </w:t>
      </w:r>
      <w:proofErr w:type="spellStart"/>
      <w:r>
        <w:rPr>
          <w:rFonts w:ascii="Verdana" w:eastAsia="Verdana" w:hAnsi="Verdana" w:cs="Verdana"/>
        </w:rPr>
        <w:t>Emol</w:t>
      </w:r>
      <w:proofErr w:type="spellEnd"/>
      <w:r>
        <w:rPr>
          <w:rFonts w:ascii="Verdana" w:eastAsia="Verdana" w:hAnsi="Verdana" w:cs="Verdana"/>
        </w:rPr>
        <w:t xml:space="preserve"> valoramos todos los comentarios respetuosos y constructivos y nos guardamos el derecho a no contar con las opiniones agresivas y ofensivas. Cuéntanos qué piensas y sé parte de la conversación.</w:t>
      </w:r>
    </w:p>
    <w:p w:rsidR="005208B0" w:rsidRDefault="003E0B7F">
      <w:pPr>
        <w:rPr>
          <w:rFonts w:ascii="Verdana" w:eastAsia="Verdana" w:hAnsi="Verdana" w:cs="Verdana"/>
          <w:b/>
        </w:rPr>
      </w:pPr>
      <w:r>
        <w:rPr>
          <w:rFonts w:ascii="Verdana" w:eastAsia="Verdana" w:hAnsi="Verdana" w:cs="Verdana"/>
          <w:b/>
        </w:rPr>
        <w:t>Comentarios</w:t>
      </w:r>
    </w:p>
    <w:tbl>
      <w:tblPr>
        <w:tblStyle w:val="a6"/>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2"/>
        <w:gridCol w:w="1095"/>
        <w:gridCol w:w="45"/>
        <w:gridCol w:w="96"/>
        <w:gridCol w:w="333"/>
        <w:gridCol w:w="7471"/>
      </w:tblGrid>
      <w:tr w:rsidR="005208B0">
        <w:tc>
          <w:tcPr>
            <w:tcW w:w="1752" w:type="dxa"/>
          </w:tcPr>
          <w:p w:rsidR="005208B0" w:rsidRDefault="003E0B7F">
            <w:pPr>
              <w:rPr>
                <w:rFonts w:ascii="Verdana" w:eastAsia="Verdana" w:hAnsi="Verdana" w:cs="Verdana"/>
              </w:rPr>
            </w:pPr>
            <w:r>
              <w:rPr>
                <w:rFonts w:ascii="Verdana" w:eastAsia="Verdana" w:hAnsi="Verdana" w:cs="Verdana"/>
                <w:noProof/>
              </w:rPr>
              <w:drawing>
                <wp:inline distT="0" distB="0" distL="0" distR="0">
                  <wp:extent cx="951230" cy="890270"/>
                  <wp:effectExtent l="0" t="0" r="0" b="0"/>
                  <wp:docPr id="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951230" cy="890270"/>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Rudy Alejandro Vásquez Berlín</w:t>
            </w:r>
          </w:p>
          <w:p w:rsidR="005208B0" w:rsidRDefault="003E0B7F">
            <w:pPr>
              <w:rPr>
                <w:rFonts w:ascii="Verdana" w:eastAsia="Verdana" w:hAnsi="Verdana" w:cs="Verdana"/>
                <w:b/>
              </w:rPr>
            </w:pPr>
            <w:r>
              <w:rPr>
                <w:rFonts w:ascii="Verdana" w:eastAsia="Verdana" w:hAnsi="Verdana" w:cs="Verdana"/>
              </w:rPr>
              <w:t>Sí, ¡y se dispararon las ventas de bolsas negras en formato pequeño!</w:t>
            </w:r>
          </w:p>
          <w:p w:rsidR="005208B0" w:rsidRDefault="003E0B7F">
            <w:pPr>
              <w:rPr>
                <w:rFonts w:ascii="Verdana" w:eastAsia="Verdana" w:hAnsi="Verdana" w:cs="Verdana"/>
              </w:rPr>
            </w:pPr>
            <w:r>
              <w:rPr>
                <w:noProof/>
              </w:rPr>
              <w:drawing>
                <wp:anchor distT="0" distB="0" distL="114300" distR="114300" simplePos="0" relativeHeight="251660288" behindDoc="0" locked="0" layoutInCell="1" hidden="0" allowOverlap="1">
                  <wp:simplePos x="0" y="0"/>
                  <wp:positionH relativeFrom="column">
                    <wp:posOffset>-65404</wp:posOffset>
                  </wp:positionH>
                  <wp:positionV relativeFrom="paragraph">
                    <wp:posOffset>154940</wp:posOffset>
                  </wp:positionV>
                  <wp:extent cx="1645920" cy="384175"/>
                  <wp:effectExtent l="0" t="0" r="0" b="0"/>
                  <wp:wrapSquare wrapText="bothSides" distT="0" distB="0" distL="114300" distR="11430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a:srcRect/>
                          <a:stretch>
                            <a:fillRect/>
                          </a:stretch>
                        </pic:blipFill>
                        <pic:spPr>
                          <a:xfrm>
                            <a:off x="0" y="0"/>
                            <a:ext cx="1645920" cy="384175"/>
                          </a:xfrm>
                          <a:prstGeom prst="rect">
                            <a:avLst/>
                          </a:prstGeom>
                          <a:ln/>
                        </pic:spPr>
                      </pic:pic>
                    </a:graphicData>
                  </a:graphic>
                </wp:anchor>
              </w:drawing>
            </w:r>
          </w:p>
        </w:tc>
      </w:tr>
      <w:tr w:rsidR="005208B0">
        <w:tc>
          <w:tcPr>
            <w:tcW w:w="1752" w:type="dxa"/>
          </w:tcPr>
          <w:p w:rsidR="005208B0" w:rsidRDefault="003E0B7F">
            <w:pPr>
              <w:rPr>
                <w:rFonts w:ascii="Verdana" w:eastAsia="Verdana" w:hAnsi="Verdana" w:cs="Verdana"/>
              </w:rPr>
            </w:pPr>
            <w:r>
              <w:rPr>
                <w:rFonts w:ascii="Verdana" w:eastAsia="Verdana" w:hAnsi="Verdana" w:cs="Verdana"/>
                <w:noProof/>
              </w:rPr>
              <w:drawing>
                <wp:inline distT="0" distB="0" distL="0" distR="0">
                  <wp:extent cx="975360" cy="944880"/>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975360" cy="944880"/>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Alberto B Larrosa</w:t>
            </w:r>
          </w:p>
          <w:p w:rsidR="005208B0" w:rsidRDefault="003E0B7F">
            <w:pPr>
              <w:rPr>
                <w:rFonts w:ascii="Verdana" w:eastAsia="Verdana" w:hAnsi="Verdana" w:cs="Verdana"/>
                <w:b/>
              </w:rPr>
            </w:pPr>
            <w:r>
              <w:rPr>
                <w:rFonts w:ascii="Verdana" w:eastAsia="Verdana" w:hAnsi="Verdana" w:cs="Verdana"/>
              </w:rPr>
              <w:t>Un primer paso valioso, pero hay que seguir trabajando. Lo que está pendiente es el reciclaje a nivel masivo, como se hace en los países desarrollados.</w:t>
            </w:r>
          </w:p>
          <w:p w:rsidR="005208B0" w:rsidRDefault="003E0B7F">
            <w:pPr>
              <w:rPr>
                <w:rFonts w:ascii="Verdana" w:eastAsia="Verdana" w:hAnsi="Verdana" w:cs="Verdana"/>
              </w:rPr>
            </w:pPr>
            <w:r>
              <w:rPr>
                <w:noProof/>
              </w:rPr>
              <w:drawing>
                <wp:anchor distT="0" distB="0" distL="114300" distR="114300" simplePos="0" relativeHeight="251661312" behindDoc="0" locked="0" layoutInCell="1" hidden="0" allowOverlap="1">
                  <wp:simplePos x="0" y="0"/>
                  <wp:positionH relativeFrom="column">
                    <wp:posOffset>-60324</wp:posOffset>
                  </wp:positionH>
                  <wp:positionV relativeFrom="paragraph">
                    <wp:posOffset>93345</wp:posOffset>
                  </wp:positionV>
                  <wp:extent cx="1487805" cy="335280"/>
                  <wp:effectExtent l="0" t="0" r="0" b="0"/>
                  <wp:wrapSquare wrapText="bothSides" distT="0" distB="0" distL="114300" distR="11430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1487805" cy="335280"/>
                          </a:xfrm>
                          <a:prstGeom prst="rect">
                            <a:avLst/>
                          </a:prstGeom>
                          <a:ln/>
                        </pic:spPr>
                      </pic:pic>
                    </a:graphicData>
                  </a:graphic>
                </wp:anchor>
              </w:drawing>
            </w:r>
          </w:p>
        </w:tc>
      </w:tr>
      <w:tr w:rsidR="005208B0">
        <w:trPr>
          <w:trHeight w:val="1800"/>
        </w:trPr>
        <w:tc>
          <w:tcPr>
            <w:tcW w:w="1752" w:type="dxa"/>
            <w:vMerge w:val="restart"/>
          </w:tcPr>
          <w:p w:rsidR="005208B0" w:rsidRDefault="003E0B7F">
            <w:pPr>
              <w:rPr>
                <w:rFonts w:ascii="Verdana" w:eastAsia="Verdana" w:hAnsi="Verdana" w:cs="Verdana"/>
              </w:rPr>
            </w:pPr>
            <w:r>
              <w:rPr>
                <w:rFonts w:ascii="Verdana" w:eastAsia="Verdana" w:hAnsi="Verdana" w:cs="Verdana"/>
                <w:noProof/>
              </w:rPr>
              <w:drawing>
                <wp:inline distT="0" distB="0" distL="0" distR="0">
                  <wp:extent cx="975360" cy="847725"/>
                  <wp:effectExtent l="0" t="0" r="0" b="0"/>
                  <wp:docPr id="4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975360" cy="847725"/>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 xml:space="preserve">Eladio Rojas </w:t>
            </w:r>
            <w:proofErr w:type="spellStart"/>
            <w:r>
              <w:rPr>
                <w:rFonts w:ascii="Verdana" w:eastAsia="Verdana" w:hAnsi="Verdana" w:cs="Verdana"/>
                <w:b/>
              </w:rPr>
              <w:t>Yévenes</w:t>
            </w:r>
            <w:proofErr w:type="spellEnd"/>
          </w:p>
          <w:p w:rsidR="005208B0" w:rsidRDefault="003E0B7F">
            <w:pPr>
              <w:rPr>
                <w:rFonts w:ascii="Verdana" w:eastAsia="Verdana" w:hAnsi="Verdana" w:cs="Verdana"/>
                <w:b/>
              </w:rPr>
            </w:pPr>
            <w:r>
              <w:rPr>
                <w:rFonts w:ascii="Verdana" w:eastAsia="Verdana" w:hAnsi="Verdana" w:cs="Verdana"/>
              </w:rPr>
              <w:t>Ley con beneficios para las grandes tiendas: estas venden bolsas y supermercados incrementan ventas por bolsas para los productos. Al final los perjudicados somos los consumidores. ¿No sería mejor educar que prohibir?</w:t>
            </w:r>
          </w:p>
          <w:p w:rsidR="005208B0" w:rsidRDefault="003E0B7F">
            <w:pPr>
              <w:rPr>
                <w:rFonts w:ascii="Verdana" w:eastAsia="Verdana" w:hAnsi="Verdana" w:cs="Verdana"/>
              </w:rPr>
            </w:pPr>
            <w:r>
              <w:rPr>
                <w:noProof/>
              </w:rPr>
              <w:drawing>
                <wp:anchor distT="0" distB="0" distL="114300" distR="114300" simplePos="0" relativeHeight="251662336" behindDoc="0" locked="0" layoutInCell="1" hidden="0" allowOverlap="1">
                  <wp:simplePos x="0" y="0"/>
                  <wp:positionH relativeFrom="column">
                    <wp:posOffset>-65404</wp:posOffset>
                  </wp:positionH>
                  <wp:positionV relativeFrom="paragraph">
                    <wp:posOffset>38100</wp:posOffset>
                  </wp:positionV>
                  <wp:extent cx="1536065" cy="389890"/>
                  <wp:effectExtent l="0" t="0" r="0" b="0"/>
                  <wp:wrapSquare wrapText="bothSides" distT="0" distB="0" distL="114300" distR="11430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a:stretch>
                            <a:fillRect/>
                          </a:stretch>
                        </pic:blipFill>
                        <pic:spPr>
                          <a:xfrm>
                            <a:off x="0" y="0"/>
                            <a:ext cx="1536065" cy="389890"/>
                          </a:xfrm>
                          <a:prstGeom prst="rect">
                            <a:avLst/>
                          </a:prstGeom>
                          <a:ln/>
                        </pic:spPr>
                      </pic:pic>
                    </a:graphicData>
                  </a:graphic>
                </wp:anchor>
              </w:drawing>
            </w:r>
          </w:p>
          <w:p w:rsidR="005208B0" w:rsidRDefault="005208B0">
            <w:pPr>
              <w:rPr>
                <w:rFonts w:ascii="Verdana" w:eastAsia="Verdana" w:hAnsi="Verdana" w:cs="Verdana"/>
              </w:rPr>
            </w:pPr>
          </w:p>
          <w:p w:rsidR="005208B0" w:rsidRDefault="005208B0">
            <w:pPr>
              <w:rPr>
                <w:rFonts w:ascii="Verdana" w:eastAsia="Verdana" w:hAnsi="Verdana" w:cs="Verdana"/>
              </w:rPr>
            </w:pPr>
          </w:p>
        </w:tc>
      </w:tr>
      <w:tr w:rsidR="005208B0">
        <w:trPr>
          <w:trHeight w:val="1038"/>
        </w:trPr>
        <w:tc>
          <w:tcPr>
            <w:tcW w:w="1752" w:type="dxa"/>
            <w:vMerge/>
          </w:tcPr>
          <w:p w:rsidR="005208B0" w:rsidRDefault="005208B0">
            <w:pPr>
              <w:widowControl w:val="0"/>
              <w:pBdr>
                <w:top w:val="nil"/>
                <w:left w:val="nil"/>
                <w:bottom w:val="nil"/>
                <w:right w:val="nil"/>
                <w:between w:val="nil"/>
              </w:pBdr>
              <w:spacing w:line="276" w:lineRule="auto"/>
              <w:rPr>
                <w:rFonts w:ascii="Verdana" w:eastAsia="Verdana" w:hAnsi="Verdana" w:cs="Verdana"/>
              </w:rPr>
            </w:pPr>
          </w:p>
        </w:tc>
        <w:tc>
          <w:tcPr>
            <w:tcW w:w="1569" w:type="dxa"/>
            <w:gridSpan w:val="4"/>
          </w:tcPr>
          <w:p w:rsidR="005208B0" w:rsidRDefault="003E0B7F">
            <w:pPr>
              <w:rPr>
                <w:rFonts w:ascii="Verdana" w:eastAsia="Verdana" w:hAnsi="Verdana" w:cs="Verdana"/>
              </w:rPr>
            </w:pPr>
            <w:r>
              <w:rPr>
                <w:rFonts w:ascii="Verdana" w:eastAsia="Verdana" w:hAnsi="Verdana" w:cs="Verdana"/>
                <w:noProof/>
              </w:rPr>
              <w:drawing>
                <wp:inline distT="0" distB="0" distL="0" distR="0">
                  <wp:extent cx="752475" cy="733425"/>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752475" cy="733425"/>
                          </a:xfrm>
                          <a:prstGeom prst="rect">
                            <a:avLst/>
                          </a:prstGeom>
                          <a:ln/>
                        </pic:spPr>
                      </pic:pic>
                    </a:graphicData>
                  </a:graphic>
                </wp:inline>
              </w:drawing>
            </w:r>
          </w:p>
          <w:p w:rsidR="005208B0" w:rsidRDefault="005208B0">
            <w:pPr>
              <w:rPr>
                <w:rFonts w:ascii="Verdana" w:eastAsia="Verdana" w:hAnsi="Verdana" w:cs="Verdana"/>
                <w:b/>
              </w:rPr>
            </w:pPr>
          </w:p>
        </w:tc>
        <w:tc>
          <w:tcPr>
            <w:tcW w:w="7471" w:type="dxa"/>
          </w:tcPr>
          <w:p w:rsidR="005208B0" w:rsidRDefault="003E0B7F">
            <w:pPr>
              <w:widowControl w:val="0"/>
              <w:spacing w:after="40"/>
              <w:rPr>
                <w:rFonts w:ascii="Arial" w:eastAsia="Arial" w:hAnsi="Arial" w:cs="Arial"/>
                <w:b/>
                <w:color w:val="EBEBEB"/>
                <w:sz w:val="19"/>
                <w:szCs w:val="19"/>
              </w:rPr>
            </w:pPr>
            <w:r>
              <w:rPr>
                <w:rFonts w:ascii="Arial" w:eastAsia="Arial" w:hAnsi="Arial" w:cs="Arial"/>
                <w:b/>
                <w:color w:val="00618F"/>
                <w:sz w:val="19"/>
                <w:szCs w:val="19"/>
              </w:rPr>
              <w:t>Carlos Mario Urrutia</w:t>
            </w:r>
          </w:p>
          <w:p w:rsidR="005208B0" w:rsidRDefault="003E0B7F">
            <w:pPr>
              <w:widowControl w:val="0"/>
              <w:rPr>
                <w:rFonts w:ascii="Arial" w:eastAsia="Arial" w:hAnsi="Arial" w:cs="Arial"/>
                <w:b/>
                <w:color w:val="EBEBEB"/>
                <w:sz w:val="19"/>
                <w:szCs w:val="19"/>
              </w:rPr>
            </w:pPr>
            <w:r>
              <w:rPr>
                <w:rFonts w:ascii="Arial" w:eastAsia="Arial" w:hAnsi="Arial" w:cs="Arial"/>
                <w:color w:val="009BD0"/>
                <w:sz w:val="19"/>
                <w:szCs w:val="19"/>
              </w:rPr>
              <w:t xml:space="preserve">Eladio Rojas </w:t>
            </w:r>
            <w:proofErr w:type="spellStart"/>
            <w:r>
              <w:rPr>
                <w:rFonts w:ascii="Arial" w:eastAsia="Arial" w:hAnsi="Arial" w:cs="Arial"/>
                <w:color w:val="009BD0"/>
                <w:sz w:val="19"/>
                <w:szCs w:val="19"/>
              </w:rPr>
              <w:t>Yévenes</w:t>
            </w:r>
            <w:proofErr w:type="spellEnd"/>
            <w:r>
              <w:rPr>
                <w:rFonts w:ascii="Arial" w:eastAsia="Arial" w:hAnsi="Arial" w:cs="Arial"/>
                <w:color w:val="009BD0"/>
                <w:sz w:val="19"/>
                <w:szCs w:val="19"/>
              </w:rPr>
              <w:t xml:space="preserve"> </w:t>
            </w:r>
            <w:r>
              <w:rPr>
                <w:rFonts w:ascii="Arial" w:eastAsia="Arial" w:hAnsi="Arial" w:cs="Arial"/>
                <w:color w:val="231F20"/>
                <w:sz w:val="19"/>
                <w:szCs w:val="19"/>
              </w:rPr>
              <w:t>¿Esperabas que te las regalaran?</w:t>
            </w:r>
          </w:p>
          <w:p w:rsidR="005208B0" w:rsidRDefault="005208B0">
            <w:pPr>
              <w:rPr>
                <w:rFonts w:ascii="Verdana" w:eastAsia="Verdana" w:hAnsi="Verdana" w:cs="Verdana"/>
                <w:b/>
              </w:rPr>
            </w:pPr>
          </w:p>
          <w:p w:rsidR="005208B0" w:rsidRDefault="003E0B7F">
            <w:pPr>
              <w:rPr>
                <w:rFonts w:ascii="Verdana" w:eastAsia="Verdana" w:hAnsi="Verdana" w:cs="Verdana"/>
                <w:b/>
              </w:rPr>
            </w:pPr>
            <w:r>
              <w:rPr>
                <w:noProof/>
              </w:rPr>
              <w:drawing>
                <wp:anchor distT="0" distB="0" distL="114300" distR="114300" simplePos="0" relativeHeight="251663360" behindDoc="0" locked="0" layoutInCell="1" hidden="0" allowOverlap="1">
                  <wp:simplePos x="0" y="0"/>
                  <wp:positionH relativeFrom="column">
                    <wp:posOffset>-26034</wp:posOffset>
                  </wp:positionH>
                  <wp:positionV relativeFrom="paragraph">
                    <wp:posOffset>100965</wp:posOffset>
                  </wp:positionV>
                  <wp:extent cx="1469390" cy="316865"/>
                  <wp:effectExtent l="0" t="0" r="0" b="0"/>
                  <wp:wrapSquare wrapText="bothSides" distT="0" distB="0" distL="114300" distR="11430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1469390" cy="316865"/>
                          </a:xfrm>
                          <a:prstGeom prst="rect">
                            <a:avLst/>
                          </a:prstGeom>
                          <a:ln/>
                        </pic:spPr>
                      </pic:pic>
                    </a:graphicData>
                  </a:graphic>
                </wp:anchor>
              </w:drawing>
            </w:r>
          </w:p>
        </w:tc>
      </w:tr>
      <w:tr w:rsidR="005208B0">
        <w:tc>
          <w:tcPr>
            <w:tcW w:w="1752" w:type="dxa"/>
          </w:tcPr>
          <w:p w:rsidR="005208B0" w:rsidRDefault="003E0B7F">
            <w:pPr>
              <w:rPr>
                <w:rFonts w:ascii="Verdana" w:eastAsia="Verdana" w:hAnsi="Verdana" w:cs="Verdana"/>
              </w:rPr>
            </w:pPr>
            <w:r>
              <w:rPr>
                <w:rFonts w:ascii="Verdana" w:eastAsia="Verdana" w:hAnsi="Verdana" w:cs="Verdana"/>
                <w:noProof/>
              </w:rPr>
              <w:drawing>
                <wp:inline distT="0" distB="0" distL="0" distR="0">
                  <wp:extent cx="817245" cy="829310"/>
                  <wp:effectExtent l="0" t="0" r="0" b="0"/>
                  <wp:docPr id="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817245" cy="829310"/>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Mariana Duarte</w:t>
            </w:r>
          </w:p>
          <w:p w:rsidR="005208B0" w:rsidRDefault="003E0B7F">
            <w:pPr>
              <w:rPr>
                <w:rFonts w:ascii="Verdana" w:eastAsia="Verdana" w:hAnsi="Verdana" w:cs="Verdana"/>
                <w:b/>
              </w:rPr>
            </w:pPr>
            <w:r>
              <w:rPr>
                <w:rFonts w:ascii="Verdana" w:eastAsia="Verdana" w:hAnsi="Verdana" w:cs="Verdana"/>
              </w:rPr>
              <w:t>Pero los detergentes, que venían en envases de cartón, ¡¡¡ahora TODOS vienen en bolsas plásticas gruesas!!!</w:t>
            </w:r>
          </w:p>
          <w:p w:rsidR="005208B0" w:rsidRDefault="003E0B7F">
            <w:pPr>
              <w:rPr>
                <w:rFonts w:ascii="Verdana" w:eastAsia="Verdana" w:hAnsi="Verdana" w:cs="Verdana"/>
              </w:rPr>
            </w:pPr>
            <w:r>
              <w:rPr>
                <w:noProof/>
              </w:rPr>
              <w:drawing>
                <wp:anchor distT="0" distB="0" distL="114300" distR="114300" simplePos="0" relativeHeight="251664384" behindDoc="0" locked="0" layoutInCell="1" hidden="0" allowOverlap="1">
                  <wp:simplePos x="0" y="0"/>
                  <wp:positionH relativeFrom="column">
                    <wp:posOffset>-3174</wp:posOffset>
                  </wp:positionH>
                  <wp:positionV relativeFrom="paragraph">
                    <wp:posOffset>1905</wp:posOffset>
                  </wp:positionV>
                  <wp:extent cx="1487805" cy="38989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487805" cy="389890"/>
                          </a:xfrm>
                          <a:prstGeom prst="rect">
                            <a:avLst/>
                          </a:prstGeom>
                          <a:ln/>
                        </pic:spPr>
                      </pic:pic>
                    </a:graphicData>
                  </a:graphic>
                </wp:anchor>
              </w:drawing>
            </w:r>
          </w:p>
        </w:tc>
      </w:tr>
      <w:tr w:rsidR="005208B0">
        <w:tc>
          <w:tcPr>
            <w:tcW w:w="1752" w:type="dxa"/>
          </w:tcPr>
          <w:p w:rsidR="005208B0" w:rsidRDefault="003E0B7F">
            <w:pPr>
              <w:rPr>
                <w:rFonts w:ascii="Verdana" w:eastAsia="Verdana" w:hAnsi="Verdana" w:cs="Verdana"/>
              </w:rPr>
            </w:pPr>
            <w:r>
              <w:rPr>
                <w:rFonts w:ascii="Verdana" w:eastAsia="Verdana" w:hAnsi="Verdana" w:cs="Verdana"/>
                <w:noProof/>
              </w:rPr>
              <w:drawing>
                <wp:inline distT="0" distB="0" distL="0" distR="0">
                  <wp:extent cx="743585" cy="743585"/>
                  <wp:effectExtent l="0" t="0" r="0" b="0"/>
                  <wp:docPr id="4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743585" cy="743585"/>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Roberto Cortina</w:t>
            </w:r>
          </w:p>
          <w:p w:rsidR="005208B0" w:rsidRDefault="003E0B7F">
            <w:pPr>
              <w:rPr>
                <w:rFonts w:ascii="Verdana" w:eastAsia="Verdana" w:hAnsi="Verdana" w:cs="Verdana"/>
                <w:b/>
              </w:rPr>
            </w:pPr>
            <w:r>
              <w:rPr>
                <w:rFonts w:ascii="Verdana" w:eastAsia="Verdana" w:hAnsi="Verdana" w:cs="Verdana"/>
              </w:rPr>
              <w:t>La MENTIRA y sus Mil y Una formas de expresión: “Esta medida ha evitado la producción de dos mil doscientos millones de bolsas plásticas que durante 400 años habrían contaminado nuestro planeta”. A un año de la promulgación de la ley que prohíbe la entrega de bolsas plásticas en el comercio, resultó un NEGOCIO A CUENTA.</w:t>
            </w:r>
            <w:r>
              <w:rPr>
                <w:noProof/>
              </w:rPr>
              <w:drawing>
                <wp:anchor distT="0" distB="0" distL="114300" distR="114300" simplePos="0" relativeHeight="251665408" behindDoc="0" locked="0" layoutInCell="1" hidden="0" allowOverlap="1">
                  <wp:simplePos x="0" y="0"/>
                  <wp:positionH relativeFrom="column">
                    <wp:posOffset>1835150</wp:posOffset>
                  </wp:positionH>
                  <wp:positionV relativeFrom="paragraph">
                    <wp:posOffset>723265</wp:posOffset>
                  </wp:positionV>
                  <wp:extent cx="1038225" cy="1388805"/>
                  <wp:effectExtent l="0" t="0" r="0" b="0"/>
                  <wp:wrapSquare wrapText="bothSides" distT="0" distB="0" distL="114300" distR="114300"/>
                  <wp:docPr id="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1038225" cy="1388805"/>
                          </a:xfrm>
                          <a:prstGeom prst="rect">
                            <a:avLst/>
                          </a:prstGeom>
                          <a:ln/>
                        </pic:spPr>
                      </pic:pic>
                    </a:graphicData>
                  </a:graphic>
                </wp:anchor>
              </w:drawing>
            </w:r>
          </w:p>
          <w:p w:rsidR="005208B0" w:rsidRDefault="003E0B7F">
            <w:pPr>
              <w:rPr>
                <w:rFonts w:ascii="Verdana" w:eastAsia="Verdana" w:hAnsi="Verdana" w:cs="Verdana"/>
              </w:rPr>
            </w:pPr>
            <w:r>
              <w:rPr>
                <w:noProof/>
              </w:rPr>
              <w:drawing>
                <wp:anchor distT="0" distB="0" distL="114300" distR="114300" simplePos="0" relativeHeight="251666432" behindDoc="0" locked="0" layoutInCell="1" hidden="0" allowOverlap="1">
                  <wp:simplePos x="0" y="0"/>
                  <wp:positionH relativeFrom="column">
                    <wp:posOffset>-50799</wp:posOffset>
                  </wp:positionH>
                  <wp:positionV relativeFrom="paragraph">
                    <wp:posOffset>274320</wp:posOffset>
                  </wp:positionV>
                  <wp:extent cx="1493520" cy="341630"/>
                  <wp:effectExtent l="0" t="0" r="0" b="0"/>
                  <wp:wrapSquare wrapText="bothSides" distT="0" distB="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1493520" cy="341630"/>
                          </a:xfrm>
                          <a:prstGeom prst="rect">
                            <a:avLst/>
                          </a:prstGeom>
                          <a:ln/>
                        </pic:spPr>
                      </pic:pic>
                    </a:graphicData>
                  </a:graphic>
                </wp:anchor>
              </w:drawing>
            </w:r>
          </w:p>
        </w:tc>
      </w:tr>
      <w:tr w:rsidR="005208B0">
        <w:tc>
          <w:tcPr>
            <w:tcW w:w="1752" w:type="dxa"/>
          </w:tcPr>
          <w:p w:rsidR="005208B0" w:rsidRDefault="003E0B7F">
            <w:pPr>
              <w:rPr>
                <w:rFonts w:ascii="Verdana" w:eastAsia="Verdana" w:hAnsi="Verdana" w:cs="Verdana"/>
              </w:rPr>
            </w:pPr>
            <w:r>
              <w:rPr>
                <w:rFonts w:ascii="Verdana" w:eastAsia="Verdana" w:hAnsi="Verdana" w:cs="Verdana"/>
                <w:noProof/>
              </w:rPr>
              <w:drawing>
                <wp:inline distT="0" distB="0" distL="0" distR="0">
                  <wp:extent cx="829310" cy="798830"/>
                  <wp:effectExtent l="0" t="0" r="0" b="0"/>
                  <wp:docPr id="4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829310" cy="798830"/>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Josefina Hernando</w:t>
            </w:r>
          </w:p>
          <w:p w:rsidR="005208B0" w:rsidRDefault="003E0B7F">
            <w:pPr>
              <w:rPr>
                <w:rFonts w:ascii="Verdana" w:eastAsia="Verdana" w:hAnsi="Verdana" w:cs="Verdana"/>
              </w:rPr>
            </w:pPr>
            <w:r>
              <w:rPr>
                <w:rFonts w:ascii="Verdana" w:eastAsia="Verdana" w:hAnsi="Verdana" w:cs="Verdana"/>
              </w:rPr>
              <w:t>Faltó comparar la cifra con el aumento de compras de bolsas reutilizables y de basura.</w:t>
            </w:r>
          </w:p>
          <w:p w:rsidR="005208B0" w:rsidRDefault="003E0B7F">
            <w:pPr>
              <w:rPr>
                <w:rFonts w:ascii="Verdana" w:eastAsia="Verdana" w:hAnsi="Verdana" w:cs="Verdana"/>
              </w:rPr>
            </w:pPr>
            <w:r>
              <w:rPr>
                <w:noProof/>
              </w:rPr>
              <w:drawing>
                <wp:anchor distT="0" distB="0" distL="114300" distR="114300" simplePos="0" relativeHeight="251667456" behindDoc="0" locked="0" layoutInCell="1" hidden="0" allowOverlap="1">
                  <wp:simplePos x="0" y="0"/>
                  <wp:positionH relativeFrom="column">
                    <wp:posOffset>-50799</wp:posOffset>
                  </wp:positionH>
                  <wp:positionV relativeFrom="paragraph">
                    <wp:posOffset>18415</wp:posOffset>
                  </wp:positionV>
                  <wp:extent cx="1390015" cy="304800"/>
                  <wp:effectExtent l="0" t="0" r="0" b="0"/>
                  <wp:wrapSquare wrapText="bothSides" distT="0" distB="0" distL="114300" distR="1143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1390015" cy="304800"/>
                          </a:xfrm>
                          <a:prstGeom prst="rect">
                            <a:avLst/>
                          </a:prstGeom>
                          <a:ln/>
                        </pic:spPr>
                      </pic:pic>
                    </a:graphicData>
                  </a:graphic>
                </wp:anchor>
              </w:drawing>
            </w:r>
          </w:p>
        </w:tc>
      </w:tr>
      <w:tr w:rsidR="005208B0">
        <w:tc>
          <w:tcPr>
            <w:tcW w:w="1752" w:type="dxa"/>
          </w:tcPr>
          <w:p w:rsidR="005208B0" w:rsidRDefault="003E0B7F">
            <w:pPr>
              <w:rPr>
                <w:rFonts w:ascii="Verdana" w:eastAsia="Verdana" w:hAnsi="Verdana" w:cs="Verdana"/>
              </w:rPr>
            </w:pPr>
            <w:r>
              <w:rPr>
                <w:rFonts w:ascii="Verdana" w:eastAsia="Verdana" w:hAnsi="Verdana" w:cs="Verdana"/>
                <w:noProof/>
              </w:rPr>
              <w:drawing>
                <wp:inline distT="0" distB="0" distL="0" distR="0">
                  <wp:extent cx="774065" cy="810895"/>
                  <wp:effectExtent l="0" t="0" r="0" b="0"/>
                  <wp:docPr id="4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7"/>
                          <a:srcRect/>
                          <a:stretch>
                            <a:fillRect/>
                          </a:stretch>
                        </pic:blipFill>
                        <pic:spPr>
                          <a:xfrm>
                            <a:off x="0" y="0"/>
                            <a:ext cx="774065" cy="810895"/>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proofErr w:type="spellStart"/>
            <w:r>
              <w:rPr>
                <w:rFonts w:ascii="Verdana" w:eastAsia="Verdana" w:hAnsi="Verdana" w:cs="Verdana"/>
                <w:b/>
              </w:rPr>
              <w:t>Dark</w:t>
            </w:r>
            <w:proofErr w:type="spellEnd"/>
            <w:r>
              <w:rPr>
                <w:rFonts w:ascii="Verdana" w:eastAsia="Verdana" w:hAnsi="Verdana" w:cs="Verdana"/>
                <w:b/>
              </w:rPr>
              <w:t xml:space="preserve"> </w:t>
            </w:r>
            <w:proofErr w:type="spellStart"/>
            <w:r>
              <w:rPr>
                <w:rFonts w:ascii="Verdana" w:eastAsia="Verdana" w:hAnsi="Verdana" w:cs="Verdana"/>
                <w:b/>
              </w:rPr>
              <w:t>Mink</w:t>
            </w:r>
            <w:proofErr w:type="spellEnd"/>
          </w:p>
          <w:p w:rsidR="005208B0" w:rsidRDefault="003E0B7F">
            <w:pPr>
              <w:rPr>
                <w:rFonts w:ascii="Verdana" w:eastAsia="Verdana" w:hAnsi="Verdana" w:cs="Verdana"/>
                <w:b/>
              </w:rPr>
            </w:pPr>
            <w:r>
              <w:rPr>
                <w:rFonts w:ascii="Verdana" w:eastAsia="Verdana" w:hAnsi="Verdana" w:cs="Verdana"/>
              </w:rPr>
              <w:t>Medida tomada de acuerdo con videos de YouTube y Facebook con realidades que viven países asiáticos. En Chile la bolsa plástica siempre tuvo un segundo y tercer uso, ni calles ni ríos ni playas estaban cubiertas con bolsas plásticas, pero sí lo están de colillas de cigarrillos, sin embargo, dudo que decreten la prohibición de la venta de cigarrillos.</w:t>
            </w:r>
          </w:p>
          <w:p w:rsidR="005208B0" w:rsidRDefault="003E0B7F">
            <w:pPr>
              <w:rPr>
                <w:rFonts w:ascii="Verdana" w:eastAsia="Verdana" w:hAnsi="Verdana" w:cs="Verdana"/>
              </w:rPr>
            </w:pPr>
            <w:r>
              <w:rPr>
                <w:noProof/>
              </w:rPr>
              <w:drawing>
                <wp:anchor distT="0" distB="0" distL="114300" distR="114300" simplePos="0" relativeHeight="251668480" behindDoc="0" locked="0" layoutInCell="1" hidden="0" allowOverlap="1">
                  <wp:simplePos x="0" y="0"/>
                  <wp:positionH relativeFrom="column">
                    <wp:posOffset>-65404</wp:posOffset>
                  </wp:positionH>
                  <wp:positionV relativeFrom="paragraph">
                    <wp:posOffset>69850</wp:posOffset>
                  </wp:positionV>
                  <wp:extent cx="1353185" cy="316865"/>
                  <wp:effectExtent l="0" t="0" r="0" b="0"/>
                  <wp:wrapSquare wrapText="bothSides" distT="0" distB="0" distL="114300" distR="114300"/>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8"/>
                          <a:srcRect/>
                          <a:stretch>
                            <a:fillRect/>
                          </a:stretch>
                        </pic:blipFill>
                        <pic:spPr>
                          <a:xfrm>
                            <a:off x="0" y="0"/>
                            <a:ext cx="1353185" cy="316865"/>
                          </a:xfrm>
                          <a:prstGeom prst="rect">
                            <a:avLst/>
                          </a:prstGeom>
                          <a:ln/>
                        </pic:spPr>
                      </pic:pic>
                    </a:graphicData>
                  </a:graphic>
                </wp:anchor>
              </w:drawing>
            </w:r>
          </w:p>
        </w:tc>
      </w:tr>
      <w:tr w:rsidR="005208B0">
        <w:tc>
          <w:tcPr>
            <w:tcW w:w="1752" w:type="dxa"/>
          </w:tcPr>
          <w:p w:rsidR="005208B0" w:rsidRDefault="003E0B7F">
            <w:pPr>
              <w:rPr>
                <w:rFonts w:ascii="Verdana" w:eastAsia="Verdana" w:hAnsi="Verdana" w:cs="Verdana"/>
              </w:rPr>
            </w:pPr>
            <w:r>
              <w:rPr>
                <w:rFonts w:ascii="Verdana" w:eastAsia="Verdana" w:hAnsi="Verdana" w:cs="Verdana"/>
                <w:noProof/>
              </w:rPr>
              <w:drawing>
                <wp:inline distT="0" distB="0" distL="0" distR="0">
                  <wp:extent cx="768350" cy="76835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768350" cy="768350"/>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Josefina Hernando</w:t>
            </w:r>
          </w:p>
          <w:p w:rsidR="005208B0" w:rsidRDefault="003E0B7F">
            <w:pPr>
              <w:rPr>
                <w:rFonts w:ascii="Verdana" w:eastAsia="Verdana" w:hAnsi="Verdana" w:cs="Verdana"/>
                <w:b/>
              </w:rPr>
            </w:pPr>
            <w:r>
              <w:rPr>
                <w:rFonts w:ascii="Verdana" w:eastAsia="Verdana" w:hAnsi="Verdana" w:cs="Verdana"/>
              </w:rPr>
              <w:t>Implementaron la ley favoreciendo a los empresarios. Deberían haberlos obligado a entregar bolsas de papel en vez de las plásticas, pero a costo cero para el cliente. Pequeña y conveniente omisión.</w:t>
            </w:r>
          </w:p>
          <w:p w:rsidR="005208B0" w:rsidRDefault="003E0B7F">
            <w:pPr>
              <w:rPr>
                <w:rFonts w:ascii="Verdana" w:eastAsia="Verdana" w:hAnsi="Verdana" w:cs="Verdana"/>
              </w:rPr>
            </w:pPr>
            <w:r>
              <w:rPr>
                <w:noProof/>
              </w:rPr>
              <w:lastRenderedPageBreak/>
              <w:drawing>
                <wp:anchor distT="0" distB="0" distL="114300" distR="114300" simplePos="0" relativeHeight="251669504" behindDoc="0" locked="0" layoutInCell="1" hidden="0" allowOverlap="1">
                  <wp:simplePos x="0" y="0"/>
                  <wp:positionH relativeFrom="column">
                    <wp:posOffset>-65404</wp:posOffset>
                  </wp:positionH>
                  <wp:positionV relativeFrom="paragraph">
                    <wp:posOffset>10160</wp:posOffset>
                  </wp:positionV>
                  <wp:extent cx="1432560" cy="35369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1432560" cy="353695"/>
                          </a:xfrm>
                          <a:prstGeom prst="rect">
                            <a:avLst/>
                          </a:prstGeom>
                          <a:ln/>
                        </pic:spPr>
                      </pic:pic>
                    </a:graphicData>
                  </a:graphic>
                </wp:anchor>
              </w:drawing>
            </w:r>
          </w:p>
        </w:tc>
      </w:tr>
      <w:tr w:rsidR="005208B0">
        <w:tc>
          <w:tcPr>
            <w:tcW w:w="1752" w:type="dxa"/>
          </w:tcPr>
          <w:p w:rsidR="005208B0" w:rsidRDefault="003E0B7F">
            <w:pPr>
              <w:rPr>
                <w:rFonts w:ascii="Verdana" w:eastAsia="Verdana" w:hAnsi="Verdana" w:cs="Verdana"/>
              </w:rPr>
            </w:pPr>
            <w:r>
              <w:rPr>
                <w:rFonts w:ascii="Verdana" w:eastAsia="Verdana" w:hAnsi="Verdana" w:cs="Verdana"/>
                <w:noProof/>
              </w:rPr>
              <w:lastRenderedPageBreak/>
              <w:drawing>
                <wp:inline distT="0" distB="0" distL="0" distR="0">
                  <wp:extent cx="737870" cy="743585"/>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737870" cy="743585"/>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 xml:space="preserve">Gonzalo Rayo </w:t>
            </w:r>
            <w:proofErr w:type="spellStart"/>
            <w:r>
              <w:rPr>
                <w:rFonts w:ascii="Verdana" w:eastAsia="Verdana" w:hAnsi="Verdana" w:cs="Verdana"/>
                <w:b/>
              </w:rPr>
              <w:t>Jeldres</w:t>
            </w:r>
            <w:proofErr w:type="spellEnd"/>
          </w:p>
          <w:p w:rsidR="005208B0" w:rsidRDefault="003E0B7F">
            <w:pPr>
              <w:rPr>
                <w:rFonts w:ascii="Verdana" w:eastAsia="Verdana" w:hAnsi="Verdana" w:cs="Verdana"/>
                <w:b/>
              </w:rPr>
            </w:pPr>
            <w:r>
              <w:rPr>
                <w:rFonts w:ascii="Verdana" w:eastAsia="Verdana" w:hAnsi="Verdana" w:cs="Verdana"/>
              </w:rPr>
              <w:t>No se engañen, esta ley prohíbe que las bolsas plásticas se regalen, pero no que se vendan. Para botar la basura, que era el uso que se daba a las bolsas regaladas, ahora es necesario comprarlas. La prohibición resulta para la risa si consideramos que después de pasar por la caja del supermercado casi todos los productos vienen envasados en contaminante plástico. Te niegan una bolsa plástica porque “contamina”, como si el envase plástico de yogurt, mantequilla, pan de molde, etc., no contaminara. En resumen, la prohibición de regalar bolsas plásticas es una medida efectista, ya que no prohíbe que se vendan y, peor aún, se permite que la industria que envasa sus productos en contaminante plástico permanezca intocable.</w:t>
            </w:r>
          </w:p>
          <w:p w:rsidR="005208B0" w:rsidRDefault="003E0B7F">
            <w:pPr>
              <w:rPr>
                <w:rFonts w:ascii="Verdana" w:eastAsia="Verdana" w:hAnsi="Verdana" w:cs="Verdana"/>
              </w:rPr>
            </w:pPr>
            <w:r>
              <w:rPr>
                <w:noProof/>
              </w:rPr>
              <w:drawing>
                <wp:anchor distT="0" distB="0" distL="114300" distR="114300" simplePos="0" relativeHeight="251670528" behindDoc="0" locked="0" layoutInCell="1" hidden="0" allowOverlap="1">
                  <wp:simplePos x="0" y="0"/>
                  <wp:positionH relativeFrom="column">
                    <wp:posOffset>-65404</wp:posOffset>
                  </wp:positionH>
                  <wp:positionV relativeFrom="paragraph">
                    <wp:posOffset>40640</wp:posOffset>
                  </wp:positionV>
                  <wp:extent cx="1457325" cy="341630"/>
                  <wp:effectExtent l="0" t="0" r="0" b="0"/>
                  <wp:wrapSquare wrapText="bothSides" distT="0" distB="0" distL="114300" distR="11430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1457325" cy="341630"/>
                          </a:xfrm>
                          <a:prstGeom prst="rect">
                            <a:avLst/>
                          </a:prstGeom>
                          <a:ln/>
                        </pic:spPr>
                      </pic:pic>
                    </a:graphicData>
                  </a:graphic>
                </wp:anchor>
              </w:drawing>
            </w:r>
          </w:p>
        </w:tc>
      </w:tr>
      <w:tr w:rsidR="005208B0">
        <w:tc>
          <w:tcPr>
            <w:tcW w:w="1752" w:type="dxa"/>
          </w:tcPr>
          <w:p w:rsidR="005208B0" w:rsidRDefault="003E0B7F">
            <w:pPr>
              <w:rPr>
                <w:rFonts w:ascii="Verdana" w:eastAsia="Verdana" w:hAnsi="Verdana" w:cs="Verdana"/>
              </w:rPr>
            </w:pPr>
            <w:r>
              <w:rPr>
                <w:rFonts w:ascii="Verdana" w:eastAsia="Verdana" w:hAnsi="Verdana" w:cs="Verdana"/>
                <w:noProof/>
              </w:rPr>
              <w:drawing>
                <wp:inline distT="0" distB="0" distL="0" distR="0">
                  <wp:extent cx="774065" cy="79883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774065" cy="798830"/>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Rita González</w:t>
            </w:r>
          </w:p>
          <w:p w:rsidR="005208B0" w:rsidRDefault="003E0B7F">
            <w:pPr>
              <w:rPr>
                <w:rFonts w:ascii="Verdana" w:eastAsia="Verdana" w:hAnsi="Verdana" w:cs="Verdana"/>
                <w:b/>
              </w:rPr>
            </w:pPr>
            <w:r>
              <w:rPr>
                <w:rFonts w:ascii="Verdana" w:eastAsia="Verdana" w:hAnsi="Verdana" w:cs="Verdana"/>
              </w:rPr>
              <w:t>¿Por qué eliminaron solo las bolsas de supermercados, eliminándoles a estos el gasto por la compra de bolsas, y se agrega al público consumidor el gasto, ya que deben comprar bolsas caras en el supermercado?</w:t>
            </w:r>
          </w:p>
          <w:p w:rsidR="005208B0" w:rsidRDefault="003E0B7F">
            <w:pPr>
              <w:rPr>
                <w:rFonts w:ascii="Verdana" w:eastAsia="Verdana" w:hAnsi="Verdana" w:cs="Verdana"/>
              </w:rPr>
            </w:pPr>
            <w:r>
              <w:rPr>
                <w:noProof/>
              </w:rPr>
              <w:drawing>
                <wp:anchor distT="0" distB="0" distL="114300" distR="114300" simplePos="0" relativeHeight="251671552" behindDoc="0" locked="0" layoutInCell="1" hidden="0" allowOverlap="1">
                  <wp:simplePos x="0" y="0"/>
                  <wp:positionH relativeFrom="column">
                    <wp:posOffset>-65404</wp:posOffset>
                  </wp:positionH>
                  <wp:positionV relativeFrom="paragraph">
                    <wp:posOffset>635</wp:posOffset>
                  </wp:positionV>
                  <wp:extent cx="1359535" cy="304800"/>
                  <wp:effectExtent l="0" t="0" r="0" b="0"/>
                  <wp:wrapSquare wrapText="bothSides" distT="0" distB="0" distL="114300" distR="11430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1359535" cy="304800"/>
                          </a:xfrm>
                          <a:prstGeom prst="rect">
                            <a:avLst/>
                          </a:prstGeom>
                          <a:ln/>
                        </pic:spPr>
                      </pic:pic>
                    </a:graphicData>
                  </a:graphic>
                </wp:anchor>
              </w:drawing>
            </w:r>
          </w:p>
        </w:tc>
      </w:tr>
      <w:tr w:rsidR="005208B0">
        <w:trPr>
          <w:trHeight w:val="1440"/>
        </w:trPr>
        <w:tc>
          <w:tcPr>
            <w:tcW w:w="1752" w:type="dxa"/>
            <w:vMerge w:val="restart"/>
          </w:tcPr>
          <w:p w:rsidR="005208B0" w:rsidRDefault="003E0B7F">
            <w:pPr>
              <w:rPr>
                <w:rFonts w:ascii="Verdana" w:eastAsia="Verdana" w:hAnsi="Verdana" w:cs="Verdana"/>
              </w:rPr>
            </w:pPr>
            <w:r>
              <w:rPr>
                <w:rFonts w:ascii="Verdana" w:eastAsia="Verdana" w:hAnsi="Verdana" w:cs="Verdana"/>
                <w:noProof/>
              </w:rPr>
              <w:drawing>
                <wp:inline distT="0" distB="0" distL="0" distR="0">
                  <wp:extent cx="768350" cy="762000"/>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768350" cy="762000"/>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 xml:space="preserve">Ricardo </w:t>
            </w:r>
            <w:proofErr w:type="spellStart"/>
            <w:r>
              <w:rPr>
                <w:rFonts w:ascii="Verdana" w:eastAsia="Verdana" w:hAnsi="Verdana" w:cs="Verdana"/>
                <w:b/>
              </w:rPr>
              <w:t>Londero</w:t>
            </w:r>
            <w:proofErr w:type="spellEnd"/>
          </w:p>
          <w:p w:rsidR="005208B0" w:rsidRDefault="003E0B7F">
            <w:pPr>
              <w:rPr>
                <w:rFonts w:ascii="Verdana" w:eastAsia="Verdana" w:hAnsi="Verdana" w:cs="Verdana"/>
                <w:b/>
              </w:rPr>
            </w:pPr>
            <w:r>
              <w:rPr>
                <w:rFonts w:ascii="Verdana" w:eastAsia="Verdana" w:hAnsi="Verdana" w:cs="Verdana"/>
              </w:rPr>
              <w:t>¿Y estos inútiles educarán a la población en el uso del reciclaje? O es un karma para ellos educar a la gente.</w:t>
            </w:r>
          </w:p>
          <w:p w:rsidR="005208B0" w:rsidRDefault="003E0B7F">
            <w:pPr>
              <w:rPr>
                <w:rFonts w:ascii="Verdana" w:eastAsia="Verdana" w:hAnsi="Verdana" w:cs="Verdana"/>
              </w:rPr>
            </w:pPr>
            <w:r>
              <w:rPr>
                <w:noProof/>
              </w:rPr>
              <w:drawing>
                <wp:anchor distT="0" distB="0" distL="114300" distR="114300" simplePos="0" relativeHeight="251672576" behindDoc="0" locked="0" layoutInCell="1" hidden="0" allowOverlap="1">
                  <wp:simplePos x="0" y="0"/>
                  <wp:positionH relativeFrom="column">
                    <wp:posOffset>-46354</wp:posOffset>
                  </wp:positionH>
                  <wp:positionV relativeFrom="paragraph">
                    <wp:posOffset>4445</wp:posOffset>
                  </wp:positionV>
                  <wp:extent cx="1420495" cy="353695"/>
                  <wp:effectExtent l="0" t="0" r="0" b="0"/>
                  <wp:wrapSquare wrapText="bothSides" distT="0" distB="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1420495" cy="353695"/>
                          </a:xfrm>
                          <a:prstGeom prst="rect">
                            <a:avLst/>
                          </a:prstGeom>
                          <a:ln/>
                        </pic:spPr>
                      </pic:pic>
                    </a:graphicData>
                  </a:graphic>
                </wp:anchor>
              </w:drawing>
            </w:r>
          </w:p>
          <w:p w:rsidR="005208B0" w:rsidRDefault="005208B0">
            <w:pPr>
              <w:rPr>
                <w:rFonts w:ascii="Verdana" w:eastAsia="Verdana" w:hAnsi="Verdana" w:cs="Verdana"/>
              </w:rPr>
            </w:pPr>
          </w:p>
          <w:p w:rsidR="005208B0" w:rsidRDefault="005208B0">
            <w:pPr>
              <w:rPr>
                <w:rFonts w:ascii="Verdana" w:eastAsia="Verdana" w:hAnsi="Verdana" w:cs="Verdana"/>
              </w:rPr>
            </w:pPr>
          </w:p>
        </w:tc>
      </w:tr>
      <w:tr w:rsidR="005208B0">
        <w:trPr>
          <w:trHeight w:val="165"/>
        </w:trPr>
        <w:tc>
          <w:tcPr>
            <w:tcW w:w="1752" w:type="dxa"/>
            <w:vMerge/>
          </w:tcPr>
          <w:p w:rsidR="005208B0" w:rsidRDefault="005208B0">
            <w:pPr>
              <w:widowControl w:val="0"/>
              <w:pBdr>
                <w:top w:val="nil"/>
                <w:left w:val="nil"/>
                <w:bottom w:val="nil"/>
                <w:right w:val="nil"/>
                <w:between w:val="nil"/>
              </w:pBdr>
              <w:spacing w:line="276" w:lineRule="auto"/>
              <w:rPr>
                <w:rFonts w:ascii="Verdana" w:eastAsia="Verdana" w:hAnsi="Verdana" w:cs="Verdana"/>
              </w:rPr>
            </w:pPr>
          </w:p>
        </w:tc>
        <w:tc>
          <w:tcPr>
            <w:tcW w:w="1236" w:type="dxa"/>
            <w:gridSpan w:val="3"/>
          </w:tcPr>
          <w:p w:rsidR="005208B0" w:rsidRDefault="003E0B7F">
            <w:pPr>
              <w:rPr>
                <w:rFonts w:ascii="Verdana" w:eastAsia="Verdana" w:hAnsi="Verdana" w:cs="Verdana"/>
                <w:b/>
              </w:rPr>
            </w:pPr>
            <w:r>
              <w:rPr>
                <w:rFonts w:ascii="Verdana" w:eastAsia="Verdana" w:hAnsi="Verdana" w:cs="Verdana"/>
                <w:b/>
                <w:noProof/>
              </w:rPr>
              <w:drawing>
                <wp:inline distT="0" distB="0" distL="0" distR="0">
                  <wp:extent cx="638175" cy="638175"/>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638175" cy="638175"/>
                          </a:xfrm>
                          <a:prstGeom prst="rect">
                            <a:avLst/>
                          </a:prstGeom>
                          <a:ln/>
                        </pic:spPr>
                      </pic:pic>
                    </a:graphicData>
                  </a:graphic>
                </wp:inline>
              </w:drawing>
            </w:r>
          </w:p>
        </w:tc>
        <w:tc>
          <w:tcPr>
            <w:tcW w:w="7804" w:type="dxa"/>
            <w:gridSpan w:val="2"/>
          </w:tcPr>
          <w:p w:rsidR="005208B0" w:rsidRDefault="003E0B7F">
            <w:pPr>
              <w:widowControl w:val="0"/>
              <w:pBdr>
                <w:top w:val="nil"/>
                <w:left w:val="nil"/>
                <w:bottom w:val="nil"/>
                <w:right w:val="nil"/>
                <w:between w:val="nil"/>
              </w:pBdr>
              <w:spacing w:line="288" w:lineRule="auto"/>
              <w:jc w:val="both"/>
              <w:rPr>
                <w:rFonts w:ascii="Arial" w:eastAsia="Arial" w:hAnsi="Arial" w:cs="Arial"/>
                <w:b/>
                <w:color w:val="EBEBEB"/>
                <w:sz w:val="19"/>
                <w:szCs w:val="19"/>
              </w:rPr>
            </w:pPr>
            <w:r>
              <w:rPr>
                <w:rFonts w:ascii="Arial" w:eastAsia="Arial" w:hAnsi="Arial" w:cs="Arial"/>
                <w:b/>
                <w:color w:val="00618F"/>
                <w:sz w:val="19"/>
                <w:szCs w:val="19"/>
              </w:rPr>
              <w:t>Joaquín Lara</w:t>
            </w:r>
          </w:p>
          <w:p w:rsidR="005208B0" w:rsidRDefault="003E0B7F">
            <w:pPr>
              <w:widowControl w:val="0"/>
              <w:pBdr>
                <w:top w:val="nil"/>
                <w:left w:val="nil"/>
                <w:bottom w:val="nil"/>
                <w:right w:val="nil"/>
                <w:between w:val="nil"/>
              </w:pBdr>
              <w:spacing w:line="288" w:lineRule="auto"/>
              <w:jc w:val="both"/>
              <w:rPr>
                <w:rFonts w:ascii="Arial" w:eastAsia="Arial" w:hAnsi="Arial" w:cs="Arial"/>
                <w:b/>
                <w:color w:val="EBEBEB"/>
                <w:sz w:val="19"/>
                <w:szCs w:val="19"/>
              </w:rPr>
            </w:pPr>
            <w:r>
              <w:rPr>
                <w:rFonts w:ascii="Arial" w:eastAsia="Arial" w:hAnsi="Arial" w:cs="Arial"/>
                <w:color w:val="009BD0"/>
                <w:sz w:val="19"/>
                <w:szCs w:val="19"/>
              </w:rPr>
              <w:t xml:space="preserve">Ricardo </w:t>
            </w:r>
            <w:proofErr w:type="spellStart"/>
            <w:r>
              <w:rPr>
                <w:rFonts w:ascii="Arial" w:eastAsia="Arial" w:hAnsi="Arial" w:cs="Arial"/>
                <w:color w:val="009BD0"/>
                <w:sz w:val="19"/>
                <w:szCs w:val="19"/>
              </w:rPr>
              <w:t>Londero</w:t>
            </w:r>
            <w:proofErr w:type="spellEnd"/>
            <w:r>
              <w:rPr>
                <w:rFonts w:ascii="Arial" w:eastAsia="Arial" w:hAnsi="Arial" w:cs="Arial"/>
                <w:color w:val="009BD0"/>
                <w:sz w:val="19"/>
                <w:szCs w:val="19"/>
              </w:rPr>
              <w:t xml:space="preserve"> </w:t>
            </w:r>
            <w:r>
              <w:rPr>
                <w:rFonts w:ascii="Arial" w:eastAsia="Arial" w:hAnsi="Arial" w:cs="Arial"/>
                <w:color w:val="231F20"/>
                <w:sz w:val="19"/>
                <w:szCs w:val="19"/>
              </w:rPr>
              <w:t>Preocúpate de ti mismo, de reciclar lo más posible. ¿Por qué esa mentalidad tercermundista de querer que los otros hagan lo que no hacemos?</w:t>
            </w:r>
          </w:p>
          <w:p w:rsidR="005208B0" w:rsidRDefault="003E0B7F">
            <w:pPr>
              <w:rPr>
                <w:rFonts w:ascii="Verdana" w:eastAsia="Verdana" w:hAnsi="Verdana" w:cs="Verdana"/>
                <w:b/>
              </w:rPr>
            </w:pPr>
            <w:r>
              <w:rPr>
                <w:rFonts w:ascii="Verdana" w:eastAsia="Verdana" w:hAnsi="Verdana" w:cs="Verdana"/>
                <w:b/>
                <w:noProof/>
              </w:rPr>
              <w:drawing>
                <wp:inline distT="0" distB="0" distL="0" distR="0">
                  <wp:extent cx="1499870" cy="359410"/>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1499870" cy="359410"/>
                          </a:xfrm>
                          <a:prstGeom prst="rect">
                            <a:avLst/>
                          </a:prstGeom>
                          <a:ln/>
                        </pic:spPr>
                      </pic:pic>
                    </a:graphicData>
                  </a:graphic>
                </wp:inline>
              </w:drawing>
            </w:r>
          </w:p>
        </w:tc>
      </w:tr>
      <w:tr w:rsidR="005208B0">
        <w:tc>
          <w:tcPr>
            <w:tcW w:w="1752" w:type="dxa"/>
          </w:tcPr>
          <w:p w:rsidR="005208B0" w:rsidRDefault="003E0B7F">
            <w:pPr>
              <w:rPr>
                <w:rFonts w:ascii="Verdana" w:eastAsia="Verdana" w:hAnsi="Verdana" w:cs="Verdana"/>
              </w:rPr>
            </w:pPr>
            <w:r>
              <w:rPr>
                <w:rFonts w:ascii="Verdana" w:eastAsia="Verdana" w:hAnsi="Verdana" w:cs="Verdana"/>
                <w:noProof/>
              </w:rPr>
              <w:drawing>
                <wp:inline distT="0" distB="0" distL="0" distR="0">
                  <wp:extent cx="878205" cy="87820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878205" cy="878205"/>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 xml:space="preserve">John </w:t>
            </w:r>
            <w:proofErr w:type="spellStart"/>
            <w:r>
              <w:rPr>
                <w:rFonts w:ascii="Verdana" w:eastAsia="Verdana" w:hAnsi="Verdana" w:cs="Verdana"/>
                <w:b/>
              </w:rPr>
              <w:t>Cicero</w:t>
            </w:r>
            <w:proofErr w:type="spellEnd"/>
            <w:r>
              <w:rPr>
                <w:rFonts w:ascii="Verdana" w:eastAsia="Verdana" w:hAnsi="Verdana" w:cs="Verdana"/>
                <w:b/>
              </w:rPr>
              <w:t xml:space="preserve"> </w:t>
            </w:r>
            <w:proofErr w:type="spellStart"/>
            <w:r>
              <w:rPr>
                <w:rFonts w:ascii="Verdana" w:eastAsia="Verdana" w:hAnsi="Verdana" w:cs="Verdana"/>
                <w:b/>
              </w:rPr>
              <w:t>Kiruza</w:t>
            </w:r>
            <w:proofErr w:type="spellEnd"/>
          </w:p>
          <w:p w:rsidR="005208B0" w:rsidRDefault="003E0B7F">
            <w:pPr>
              <w:rPr>
                <w:rFonts w:ascii="Verdana" w:eastAsia="Verdana" w:hAnsi="Verdana" w:cs="Verdana"/>
                <w:b/>
              </w:rPr>
            </w:pPr>
            <w:r>
              <w:rPr>
                <w:rFonts w:ascii="Verdana" w:eastAsia="Verdana" w:hAnsi="Verdana" w:cs="Verdana"/>
              </w:rPr>
              <w:t>Los dueños de los supermercados han dado la vuelta a la tierra 30 veces viajando en cruceros, aviones privados y zepelines con todos sus familiares y amigos con el dinero que han ganado vendiendo bolsas “reciclables”, gracias a la ley que hicieron sus sirvientes para hacerlos más multimillonarios.</w:t>
            </w:r>
          </w:p>
          <w:p w:rsidR="005208B0" w:rsidRDefault="003E0B7F">
            <w:pPr>
              <w:rPr>
                <w:rFonts w:ascii="Verdana" w:eastAsia="Verdana" w:hAnsi="Verdana" w:cs="Verdana"/>
              </w:rPr>
            </w:pPr>
            <w:r>
              <w:rPr>
                <w:rFonts w:ascii="Verdana" w:eastAsia="Verdana" w:hAnsi="Verdana" w:cs="Verdana"/>
                <w:noProof/>
              </w:rPr>
              <w:drawing>
                <wp:inline distT="0" distB="0" distL="0" distR="0">
                  <wp:extent cx="1499870" cy="35941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1499870" cy="359410"/>
                          </a:xfrm>
                          <a:prstGeom prst="rect">
                            <a:avLst/>
                          </a:prstGeom>
                          <a:ln/>
                        </pic:spPr>
                      </pic:pic>
                    </a:graphicData>
                  </a:graphic>
                </wp:inline>
              </w:drawing>
            </w:r>
          </w:p>
        </w:tc>
      </w:tr>
      <w:tr w:rsidR="005208B0">
        <w:trPr>
          <w:trHeight w:val="1650"/>
        </w:trPr>
        <w:tc>
          <w:tcPr>
            <w:tcW w:w="1752" w:type="dxa"/>
            <w:vMerge w:val="restart"/>
          </w:tcPr>
          <w:p w:rsidR="005208B0" w:rsidRDefault="003E0B7F">
            <w:pPr>
              <w:rPr>
                <w:rFonts w:ascii="Verdana" w:eastAsia="Verdana" w:hAnsi="Verdana" w:cs="Verdana"/>
              </w:rPr>
            </w:pPr>
            <w:r>
              <w:rPr>
                <w:rFonts w:ascii="Verdana" w:eastAsia="Verdana" w:hAnsi="Verdana" w:cs="Verdana"/>
                <w:noProof/>
              </w:rPr>
              <w:drawing>
                <wp:inline distT="0" distB="0" distL="0" distR="0">
                  <wp:extent cx="774065" cy="7683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774065" cy="768350"/>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Brenda Tamayo Pérez</w:t>
            </w:r>
          </w:p>
          <w:p w:rsidR="005208B0" w:rsidRDefault="003E0B7F">
            <w:pPr>
              <w:rPr>
                <w:rFonts w:ascii="Verdana" w:eastAsia="Verdana" w:hAnsi="Verdana" w:cs="Verdana"/>
                <w:b/>
              </w:rPr>
            </w:pPr>
            <w:r>
              <w:rPr>
                <w:rFonts w:ascii="Verdana" w:eastAsia="Verdana" w:hAnsi="Verdana" w:cs="Verdana"/>
              </w:rPr>
              <w:t>Sí, una muy exitosa política aprobada, pero cuyos beneficiados, como siempre, fueron las grandes tiendas, ya que ahora el usuario debe pagar las bolsas reutilizables.</w:t>
            </w:r>
          </w:p>
          <w:p w:rsidR="005208B0" w:rsidRDefault="003E0B7F">
            <w:pPr>
              <w:rPr>
                <w:rFonts w:ascii="Verdana" w:eastAsia="Verdana" w:hAnsi="Verdana" w:cs="Verdana"/>
              </w:rPr>
            </w:pPr>
            <w:r>
              <w:rPr>
                <w:rFonts w:ascii="Verdana" w:eastAsia="Verdana" w:hAnsi="Verdana" w:cs="Verdana"/>
                <w:noProof/>
              </w:rPr>
              <w:drawing>
                <wp:inline distT="0" distB="0" distL="0" distR="0">
                  <wp:extent cx="1450975" cy="38417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1450975" cy="384175"/>
                          </a:xfrm>
                          <a:prstGeom prst="rect">
                            <a:avLst/>
                          </a:prstGeom>
                          <a:ln/>
                        </pic:spPr>
                      </pic:pic>
                    </a:graphicData>
                  </a:graphic>
                </wp:inline>
              </w:drawing>
            </w:r>
          </w:p>
        </w:tc>
      </w:tr>
      <w:tr w:rsidR="005208B0">
        <w:trPr>
          <w:trHeight w:val="285"/>
        </w:trPr>
        <w:tc>
          <w:tcPr>
            <w:tcW w:w="1752" w:type="dxa"/>
            <w:vMerge/>
          </w:tcPr>
          <w:p w:rsidR="005208B0" w:rsidRDefault="005208B0">
            <w:pPr>
              <w:widowControl w:val="0"/>
              <w:pBdr>
                <w:top w:val="nil"/>
                <w:left w:val="nil"/>
                <w:bottom w:val="nil"/>
                <w:right w:val="nil"/>
                <w:between w:val="nil"/>
              </w:pBdr>
              <w:spacing w:line="276" w:lineRule="auto"/>
              <w:rPr>
                <w:rFonts w:ascii="Verdana" w:eastAsia="Verdana" w:hAnsi="Verdana" w:cs="Verdana"/>
              </w:rPr>
            </w:pPr>
          </w:p>
        </w:tc>
        <w:tc>
          <w:tcPr>
            <w:tcW w:w="1095" w:type="dxa"/>
          </w:tcPr>
          <w:p w:rsidR="005208B0" w:rsidRDefault="003E0B7F">
            <w:pPr>
              <w:rPr>
                <w:rFonts w:ascii="Verdana" w:eastAsia="Verdana" w:hAnsi="Verdana" w:cs="Verdana"/>
                <w:b/>
              </w:rPr>
            </w:pPr>
            <w:r>
              <w:rPr>
                <w:rFonts w:ascii="Verdana" w:eastAsia="Verdana" w:hAnsi="Verdana" w:cs="Verdana"/>
                <w:b/>
                <w:noProof/>
              </w:rPr>
              <w:drawing>
                <wp:inline distT="0" distB="0" distL="0" distR="0">
                  <wp:extent cx="506095" cy="518160"/>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506095" cy="518160"/>
                          </a:xfrm>
                          <a:prstGeom prst="rect">
                            <a:avLst/>
                          </a:prstGeom>
                          <a:ln/>
                        </pic:spPr>
                      </pic:pic>
                    </a:graphicData>
                  </a:graphic>
                </wp:inline>
              </w:drawing>
            </w:r>
          </w:p>
        </w:tc>
        <w:tc>
          <w:tcPr>
            <w:tcW w:w="7945" w:type="dxa"/>
            <w:gridSpan w:val="4"/>
          </w:tcPr>
          <w:p w:rsidR="005208B0" w:rsidRDefault="003E0B7F">
            <w:pPr>
              <w:widowControl w:val="0"/>
              <w:pBdr>
                <w:top w:val="nil"/>
                <w:left w:val="nil"/>
                <w:bottom w:val="nil"/>
                <w:right w:val="nil"/>
                <w:between w:val="nil"/>
              </w:pBdr>
              <w:spacing w:line="286" w:lineRule="auto"/>
              <w:jc w:val="both"/>
              <w:rPr>
                <w:rFonts w:ascii="Arial" w:eastAsia="Arial" w:hAnsi="Arial" w:cs="Arial"/>
                <w:b/>
                <w:color w:val="EBEBEB"/>
                <w:sz w:val="19"/>
                <w:szCs w:val="19"/>
              </w:rPr>
            </w:pPr>
            <w:r>
              <w:rPr>
                <w:rFonts w:ascii="Arial" w:eastAsia="Arial" w:hAnsi="Arial" w:cs="Arial"/>
                <w:b/>
                <w:color w:val="00618F"/>
                <w:sz w:val="19"/>
                <w:szCs w:val="19"/>
              </w:rPr>
              <w:t xml:space="preserve">No </w:t>
            </w:r>
            <w:proofErr w:type="spellStart"/>
            <w:r>
              <w:rPr>
                <w:rFonts w:ascii="Arial" w:eastAsia="Arial" w:hAnsi="Arial" w:cs="Arial"/>
                <w:b/>
                <w:color w:val="00618F"/>
                <w:sz w:val="19"/>
                <w:szCs w:val="19"/>
              </w:rPr>
              <w:t>Name</w:t>
            </w:r>
            <w:proofErr w:type="spellEnd"/>
          </w:p>
          <w:p w:rsidR="005208B0" w:rsidRDefault="003E0B7F">
            <w:pPr>
              <w:rPr>
                <w:color w:val="231F20"/>
                <w:sz w:val="19"/>
                <w:szCs w:val="19"/>
              </w:rPr>
            </w:pPr>
            <w:r>
              <w:rPr>
                <w:color w:val="231F20"/>
                <w:sz w:val="19"/>
                <w:szCs w:val="19"/>
              </w:rPr>
              <w:t>Piense un poco, es bueno que usted compre su bolsa o se haga una. Si las empresas las regalaran usted tendría en su casa más de 50 bolsas acumuladas y la gente no cooperaría con esta excelente medida de salir a comprar con sus propias bolsas. Así se hacía en los años 50 y no había ningún problema.</w:t>
            </w:r>
          </w:p>
          <w:p w:rsidR="005208B0" w:rsidRDefault="003E0B7F">
            <w:pPr>
              <w:rPr>
                <w:rFonts w:ascii="Verdana" w:eastAsia="Verdana" w:hAnsi="Verdana" w:cs="Verdana"/>
                <w:b/>
              </w:rPr>
            </w:pPr>
            <w:r>
              <w:rPr>
                <w:rFonts w:ascii="Verdana" w:eastAsia="Verdana" w:hAnsi="Verdana" w:cs="Verdana"/>
                <w:b/>
                <w:noProof/>
              </w:rPr>
              <w:drawing>
                <wp:inline distT="0" distB="0" distL="0" distR="0">
                  <wp:extent cx="1487805" cy="37211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a:stretch>
                            <a:fillRect/>
                          </a:stretch>
                        </pic:blipFill>
                        <pic:spPr>
                          <a:xfrm>
                            <a:off x="0" y="0"/>
                            <a:ext cx="1487805" cy="372110"/>
                          </a:xfrm>
                          <a:prstGeom prst="rect">
                            <a:avLst/>
                          </a:prstGeom>
                          <a:ln/>
                        </pic:spPr>
                      </pic:pic>
                    </a:graphicData>
                  </a:graphic>
                </wp:inline>
              </w:drawing>
            </w:r>
          </w:p>
        </w:tc>
      </w:tr>
      <w:tr w:rsidR="005208B0">
        <w:trPr>
          <w:trHeight w:val="2235"/>
        </w:trPr>
        <w:tc>
          <w:tcPr>
            <w:tcW w:w="1752" w:type="dxa"/>
            <w:vMerge w:val="restart"/>
          </w:tcPr>
          <w:p w:rsidR="005208B0" w:rsidRDefault="003E0B7F">
            <w:pPr>
              <w:rPr>
                <w:rFonts w:ascii="Verdana" w:eastAsia="Verdana" w:hAnsi="Verdana" w:cs="Verdana"/>
              </w:rPr>
            </w:pPr>
            <w:r>
              <w:rPr>
                <w:rFonts w:ascii="Verdana" w:eastAsia="Verdana" w:hAnsi="Verdana" w:cs="Verdana"/>
                <w:noProof/>
              </w:rPr>
              <w:drawing>
                <wp:inline distT="0" distB="0" distL="0" distR="0">
                  <wp:extent cx="774065" cy="768350"/>
                  <wp:effectExtent l="0" t="0" r="0" b="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774065" cy="768350"/>
                          </a:xfrm>
                          <a:prstGeom prst="rect">
                            <a:avLst/>
                          </a:prstGeom>
                          <a:ln/>
                        </pic:spPr>
                      </pic:pic>
                    </a:graphicData>
                  </a:graphic>
                </wp:inline>
              </w:drawing>
            </w:r>
          </w:p>
        </w:tc>
        <w:tc>
          <w:tcPr>
            <w:tcW w:w="9040" w:type="dxa"/>
            <w:gridSpan w:val="5"/>
          </w:tcPr>
          <w:p w:rsidR="005208B0" w:rsidRDefault="003E0B7F">
            <w:pPr>
              <w:rPr>
                <w:rFonts w:ascii="Verdana" w:eastAsia="Verdana" w:hAnsi="Verdana" w:cs="Verdana"/>
                <w:b/>
              </w:rPr>
            </w:pPr>
            <w:r>
              <w:rPr>
                <w:rFonts w:ascii="Verdana" w:eastAsia="Verdana" w:hAnsi="Verdana" w:cs="Verdana"/>
                <w:b/>
              </w:rPr>
              <w:t>Alejandra Vergara Santis</w:t>
            </w:r>
          </w:p>
          <w:p w:rsidR="005208B0" w:rsidRDefault="003E0B7F">
            <w:pPr>
              <w:rPr>
                <w:rFonts w:ascii="Verdana" w:eastAsia="Verdana" w:hAnsi="Verdana" w:cs="Verdana"/>
                <w:b/>
              </w:rPr>
            </w:pPr>
            <w:r>
              <w:rPr>
                <w:rFonts w:ascii="Verdana" w:eastAsia="Verdana" w:hAnsi="Verdana" w:cs="Verdana"/>
              </w:rPr>
              <w:t>Sin emitir ningún tipo de juicio: hoy tengo que comprar bolsas para botar la basura, las mismas que antes me regalaban. Por tanto, yo en particular no he aportado nada al reciclaje, el único efecto real es que las autoridades traspasaron el costo de las bolsas a mi persona y liberaron a los supermercados, que son tan patudos que ahora las venden.</w:t>
            </w:r>
          </w:p>
          <w:p w:rsidR="005208B0" w:rsidRDefault="003E0B7F">
            <w:pPr>
              <w:rPr>
                <w:rFonts w:ascii="Verdana" w:eastAsia="Verdana" w:hAnsi="Verdana" w:cs="Verdana"/>
              </w:rPr>
            </w:pPr>
            <w:r>
              <w:rPr>
                <w:rFonts w:ascii="Verdana" w:eastAsia="Verdana" w:hAnsi="Verdana" w:cs="Verdana"/>
                <w:noProof/>
              </w:rPr>
              <w:drawing>
                <wp:inline distT="0" distB="0" distL="0" distR="0">
                  <wp:extent cx="1469390" cy="384175"/>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1469390" cy="384175"/>
                          </a:xfrm>
                          <a:prstGeom prst="rect">
                            <a:avLst/>
                          </a:prstGeom>
                          <a:ln/>
                        </pic:spPr>
                      </pic:pic>
                    </a:graphicData>
                  </a:graphic>
                </wp:inline>
              </w:drawing>
            </w:r>
          </w:p>
          <w:p w:rsidR="005208B0" w:rsidRDefault="005208B0">
            <w:pPr>
              <w:rPr>
                <w:rFonts w:ascii="Verdana" w:eastAsia="Verdana" w:hAnsi="Verdana" w:cs="Verdana"/>
              </w:rPr>
            </w:pPr>
          </w:p>
        </w:tc>
      </w:tr>
      <w:tr w:rsidR="005208B0">
        <w:trPr>
          <w:trHeight w:val="240"/>
        </w:trPr>
        <w:tc>
          <w:tcPr>
            <w:tcW w:w="1752" w:type="dxa"/>
            <w:vMerge/>
          </w:tcPr>
          <w:p w:rsidR="005208B0" w:rsidRDefault="005208B0">
            <w:pPr>
              <w:widowControl w:val="0"/>
              <w:pBdr>
                <w:top w:val="nil"/>
                <w:left w:val="nil"/>
                <w:bottom w:val="nil"/>
                <w:right w:val="nil"/>
                <w:between w:val="nil"/>
              </w:pBdr>
              <w:spacing w:line="276" w:lineRule="auto"/>
              <w:rPr>
                <w:rFonts w:ascii="Verdana" w:eastAsia="Verdana" w:hAnsi="Verdana" w:cs="Verdana"/>
              </w:rPr>
            </w:pPr>
          </w:p>
        </w:tc>
        <w:tc>
          <w:tcPr>
            <w:tcW w:w="1140" w:type="dxa"/>
            <w:gridSpan w:val="2"/>
          </w:tcPr>
          <w:p w:rsidR="005208B0" w:rsidRDefault="003E0B7F">
            <w:pPr>
              <w:rPr>
                <w:rFonts w:ascii="Verdana" w:eastAsia="Verdana" w:hAnsi="Verdana" w:cs="Verdana"/>
                <w:b/>
              </w:rPr>
            </w:pPr>
            <w:r>
              <w:rPr>
                <w:rFonts w:ascii="Verdana" w:eastAsia="Verdana" w:hAnsi="Verdana" w:cs="Verdana"/>
                <w:b/>
                <w:noProof/>
              </w:rPr>
              <w:drawing>
                <wp:inline distT="0" distB="0" distL="0" distR="0">
                  <wp:extent cx="475615" cy="475615"/>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475615" cy="475615"/>
                          </a:xfrm>
                          <a:prstGeom prst="rect">
                            <a:avLst/>
                          </a:prstGeom>
                          <a:ln/>
                        </pic:spPr>
                      </pic:pic>
                    </a:graphicData>
                  </a:graphic>
                </wp:inline>
              </w:drawing>
            </w:r>
          </w:p>
        </w:tc>
        <w:tc>
          <w:tcPr>
            <w:tcW w:w="7900" w:type="dxa"/>
            <w:gridSpan w:val="3"/>
          </w:tcPr>
          <w:p w:rsidR="005208B0" w:rsidRDefault="003E0B7F">
            <w:pPr>
              <w:widowControl w:val="0"/>
              <w:pBdr>
                <w:top w:val="nil"/>
                <w:left w:val="nil"/>
                <w:bottom w:val="nil"/>
                <w:right w:val="nil"/>
                <w:between w:val="nil"/>
              </w:pBdr>
              <w:spacing w:line="286" w:lineRule="auto"/>
              <w:rPr>
                <w:rFonts w:ascii="Arial" w:eastAsia="Arial" w:hAnsi="Arial" w:cs="Arial"/>
                <w:b/>
                <w:color w:val="EBEBEB"/>
                <w:sz w:val="19"/>
                <w:szCs w:val="19"/>
              </w:rPr>
            </w:pPr>
            <w:r>
              <w:rPr>
                <w:rFonts w:ascii="Arial" w:eastAsia="Arial" w:hAnsi="Arial" w:cs="Arial"/>
                <w:b/>
                <w:color w:val="00618F"/>
                <w:sz w:val="19"/>
                <w:szCs w:val="19"/>
              </w:rPr>
              <w:t>Joaquín Lara</w:t>
            </w:r>
          </w:p>
          <w:p w:rsidR="005208B0" w:rsidRDefault="003E0B7F">
            <w:pPr>
              <w:widowControl w:val="0"/>
              <w:pBdr>
                <w:top w:val="nil"/>
                <w:left w:val="nil"/>
                <w:bottom w:val="nil"/>
                <w:right w:val="nil"/>
                <w:between w:val="nil"/>
              </w:pBdr>
              <w:spacing w:line="286" w:lineRule="auto"/>
              <w:rPr>
                <w:rFonts w:ascii="Arial" w:eastAsia="Arial" w:hAnsi="Arial" w:cs="Arial"/>
                <w:b/>
                <w:color w:val="EBEBEB"/>
                <w:sz w:val="19"/>
                <w:szCs w:val="19"/>
              </w:rPr>
            </w:pPr>
            <w:r>
              <w:rPr>
                <w:rFonts w:ascii="Arial" w:eastAsia="Arial" w:hAnsi="Arial" w:cs="Arial"/>
                <w:color w:val="009BD0"/>
                <w:sz w:val="19"/>
                <w:szCs w:val="19"/>
              </w:rPr>
              <w:t xml:space="preserve">Alejandra Vergara Santis </w:t>
            </w:r>
            <w:r>
              <w:rPr>
                <w:rFonts w:ascii="Arial" w:eastAsia="Arial" w:hAnsi="Arial" w:cs="Arial"/>
                <w:color w:val="231F20"/>
                <w:sz w:val="19"/>
                <w:szCs w:val="19"/>
              </w:rPr>
              <w:t xml:space="preserve">Ahora compras las bolsas, pero creo que la gente hace más eficiente el uso de bolsas de basura. Por otro lado, se eliminaron las bolsas chicas que no servían para nada. El punto que comentas acerca de los Supermercados, 100 % de </w:t>
            </w:r>
            <w:r>
              <w:rPr>
                <w:rFonts w:ascii="Arial" w:eastAsia="Arial" w:hAnsi="Arial" w:cs="Arial"/>
                <w:color w:val="231F20"/>
                <w:sz w:val="19"/>
                <w:szCs w:val="19"/>
              </w:rPr>
              <w:lastRenderedPageBreak/>
              <w:t>acuerdo, deberían dar bolsas de papel.</w:t>
            </w:r>
          </w:p>
          <w:p w:rsidR="005208B0" w:rsidRDefault="003E0B7F">
            <w:pPr>
              <w:rPr>
                <w:rFonts w:ascii="Verdana" w:eastAsia="Verdana" w:hAnsi="Verdana" w:cs="Verdana"/>
                <w:b/>
              </w:rPr>
            </w:pPr>
            <w:r>
              <w:rPr>
                <w:rFonts w:ascii="Verdana" w:eastAsia="Verdana" w:hAnsi="Verdana" w:cs="Verdana"/>
                <w:b/>
                <w:noProof/>
              </w:rPr>
              <w:drawing>
                <wp:inline distT="0" distB="0" distL="0" distR="0">
                  <wp:extent cx="1414145" cy="316865"/>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rcRect/>
                          <a:stretch>
                            <a:fillRect/>
                          </a:stretch>
                        </pic:blipFill>
                        <pic:spPr>
                          <a:xfrm>
                            <a:off x="0" y="0"/>
                            <a:ext cx="1414145" cy="316865"/>
                          </a:xfrm>
                          <a:prstGeom prst="rect">
                            <a:avLst/>
                          </a:prstGeom>
                          <a:ln/>
                        </pic:spPr>
                      </pic:pic>
                    </a:graphicData>
                  </a:graphic>
                </wp:inline>
              </w:drawing>
            </w:r>
          </w:p>
        </w:tc>
      </w:tr>
    </w:tbl>
    <w:p w:rsidR="005208B0" w:rsidRDefault="003E0B7F">
      <w:pPr>
        <w:jc w:val="right"/>
        <w:rPr>
          <w:rFonts w:ascii="Verdana" w:eastAsia="Verdana" w:hAnsi="Verdana" w:cs="Verdana"/>
        </w:rPr>
      </w:pPr>
      <w:r>
        <w:rPr>
          <w:rFonts w:ascii="Verdana" w:eastAsia="Verdana" w:hAnsi="Verdana" w:cs="Verdana"/>
        </w:rPr>
        <w:lastRenderedPageBreak/>
        <w:t xml:space="preserve">En </w:t>
      </w:r>
      <w:proofErr w:type="spellStart"/>
      <w:r>
        <w:rPr>
          <w:rFonts w:ascii="Verdana" w:eastAsia="Verdana" w:hAnsi="Verdana" w:cs="Verdana"/>
        </w:rPr>
        <w:t>Emol</w:t>
      </w:r>
      <w:proofErr w:type="spellEnd"/>
      <w:r>
        <w:rPr>
          <w:rFonts w:ascii="Verdana" w:eastAsia="Verdana" w:hAnsi="Verdana" w:cs="Verdana"/>
        </w:rPr>
        <w:t xml:space="preserve"> (www.emol.com). (Adaptación).</w:t>
      </w:r>
    </w:p>
    <w:p w:rsidR="005208B0" w:rsidRDefault="003E0B7F">
      <w:pPr>
        <w:rPr>
          <w:rFonts w:ascii="Verdana" w:eastAsia="Verdana" w:hAnsi="Verdana" w:cs="Verdana"/>
        </w:rPr>
      </w:pPr>
      <w:proofErr w:type="spellStart"/>
      <w:r>
        <w:rPr>
          <w:rFonts w:ascii="Verdana" w:eastAsia="Verdana" w:hAnsi="Verdana" w:cs="Verdana"/>
          <w:b/>
        </w:rPr>
        <w:t>Item</w:t>
      </w:r>
      <w:proofErr w:type="spellEnd"/>
      <w:r>
        <w:rPr>
          <w:rFonts w:ascii="Verdana" w:eastAsia="Verdana" w:hAnsi="Verdana" w:cs="Verdana"/>
          <w:b/>
        </w:rPr>
        <w:t xml:space="preserve"> I.</w:t>
      </w:r>
      <w:r>
        <w:rPr>
          <w:rFonts w:ascii="Verdana" w:eastAsia="Verdana" w:hAnsi="Verdana" w:cs="Verdana"/>
        </w:rPr>
        <w:t xml:space="preserve"> A continuación, se presentan una serie de preguntas que tienen como propósito central el que </w:t>
      </w:r>
      <w:r>
        <w:rPr>
          <w:rFonts w:ascii="Verdana" w:eastAsia="Verdana" w:hAnsi="Verdana" w:cs="Verdana"/>
          <w:b/>
          <w:highlight w:val="yellow"/>
        </w:rPr>
        <w:t>reconozcas y elabores argumentos estructuralmente correctos</w:t>
      </w:r>
      <w:r>
        <w:rPr>
          <w:rFonts w:ascii="Verdana" w:eastAsia="Verdana" w:hAnsi="Verdana" w:cs="Verdana"/>
        </w:rPr>
        <w:t>.</w:t>
      </w:r>
    </w:p>
    <w:p w:rsidR="005208B0" w:rsidRDefault="003E0B7F">
      <w:pPr>
        <w:rPr>
          <w:rFonts w:ascii="Verdana" w:eastAsia="Verdana" w:hAnsi="Verdana" w:cs="Verdana"/>
          <w:b/>
          <w:u w:val="single"/>
        </w:rPr>
      </w:pPr>
      <w:r>
        <w:rPr>
          <w:rFonts w:ascii="Verdana" w:eastAsia="Verdana" w:hAnsi="Verdana" w:cs="Verdana"/>
          <w:b/>
          <w:u w:val="single"/>
        </w:rPr>
        <w:t>Evaluar</w:t>
      </w:r>
    </w:p>
    <w:p w:rsidR="005208B0" w:rsidRDefault="003E0B7F">
      <w:pPr>
        <w:numPr>
          <w:ilvl w:val="0"/>
          <w:numId w:val="3"/>
        </w:numPr>
        <w:pBdr>
          <w:top w:val="nil"/>
          <w:left w:val="nil"/>
          <w:bottom w:val="nil"/>
          <w:right w:val="nil"/>
          <w:between w:val="nil"/>
        </w:pBdr>
        <w:rPr>
          <w:rFonts w:ascii="Verdana" w:eastAsia="Verdana" w:hAnsi="Verdana" w:cs="Verdana"/>
          <w:color w:val="000000"/>
        </w:rPr>
      </w:pPr>
      <w:r>
        <w:rPr>
          <w:rFonts w:ascii="Verdana" w:eastAsia="Verdana" w:hAnsi="Verdana" w:cs="Verdana"/>
        </w:rPr>
        <w:t>-</w:t>
      </w:r>
      <w:r>
        <w:rPr>
          <w:rFonts w:ascii="Verdana" w:eastAsia="Verdana" w:hAnsi="Verdana" w:cs="Verdana"/>
          <w:color w:val="000000"/>
        </w:rPr>
        <w:t xml:space="preserve">¿En qué fuentes se apoya la noticia? </w:t>
      </w:r>
    </w:p>
    <w:tbl>
      <w:tblPr>
        <w:tblStyle w:val="a7"/>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bl>
    <w:p w:rsidR="005208B0" w:rsidRDefault="003E0B7F">
      <w:pPr>
        <w:pBdr>
          <w:top w:val="nil"/>
          <w:left w:val="nil"/>
          <w:bottom w:val="nil"/>
          <w:right w:val="nil"/>
          <w:between w:val="nil"/>
        </w:pBdr>
        <w:ind w:left="720"/>
        <w:rPr>
          <w:rFonts w:ascii="Verdana" w:eastAsia="Verdana" w:hAnsi="Verdana" w:cs="Verdana"/>
        </w:rPr>
      </w:pPr>
      <w:r>
        <w:rPr>
          <w:rFonts w:ascii="Verdana" w:eastAsia="Verdana" w:hAnsi="Verdana" w:cs="Verdana"/>
        </w:rPr>
        <w:t>-</w:t>
      </w:r>
      <w:r>
        <w:rPr>
          <w:rFonts w:ascii="Verdana" w:eastAsia="Verdana" w:hAnsi="Verdana" w:cs="Verdana"/>
          <w:color w:val="000000"/>
        </w:rPr>
        <w:t>¿Te parecen suficientes para entregar información completa sobre el hecho?</w:t>
      </w:r>
    </w:p>
    <w:tbl>
      <w:tblPr>
        <w:tblStyle w:val="a8"/>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bl>
    <w:p w:rsidR="005208B0" w:rsidRDefault="003E0B7F">
      <w:pPr>
        <w:pBdr>
          <w:top w:val="nil"/>
          <w:left w:val="nil"/>
          <w:bottom w:val="nil"/>
          <w:right w:val="nil"/>
          <w:between w:val="nil"/>
        </w:pBdr>
        <w:ind w:left="720"/>
        <w:rPr>
          <w:rFonts w:ascii="Verdana" w:eastAsia="Verdana" w:hAnsi="Verdana" w:cs="Verdana"/>
        </w:rPr>
      </w:pPr>
      <w:r>
        <w:rPr>
          <w:rFonts w:ascii="Verdana" w:eastAsia="Verdana" w:hAnsi="Verdana" w:cs="Verdana"/>
        </w:rPr>
        <w:t>-</w:t>
      </w:r>
      <w:r>
        <w:rPr>
          <w:rFonts w:ascii="Verdana" w:eastAsia="Verdana" w:hAnsi="Verdana" w:cs="Verdana"/>
          <w:color w:val="000000"/>
        </w:rPr>
        <w:t>¿por qué? Elabora un argumento para tu respuesta (3 puntos).</w:t>
      </w:r>
    </w:p>
    <w:tbl>
      <w:tblPr>
        <w:tblStyle w:val="a9"/>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bl>
    <w:p w:rsidR="005208B0" w:rsidRDefault="005208B0">
      <w:pPr>
        <w:rPr>
          <w:rFonts w:ascii="Verdana" w:eastAsia="Verdana" w:hAnsi="Verdana" w:cs="Verdana"/>
        </w:rPr>
      </w:pPr>
    </w:p>
    <w:p w:rsidR="005208B0" w:rsidRDefault="003E0B7F">
      <w:pPr>
        <w:rPr>
          <w:rFonts w:ascii="Verdana" w:eastAsia="Verdana" w:hAnsi="Verdana" w:cs="Verdana"/>
          <w:b/>
          <w:u w:val="single"/>
        </w:rPr>
      </w:pPr>
      <w:r>
        <w:rPr>
          <w:rFonts w:ascii="Verdana" w:eastAsia="Verdana" w:hAnsi="Verdana" w:cs="Verdana"/>
          <w:b/>
          <w:u w:val="single"/>
        </w:rPr>
        <w:t>Analizar</w:t>
      </w:r>
    </w:p>
    <w:p w:rsidR="005208B0" w:rsidRDefault="003E0B7F">
      <w:pPr>
        <w:rPr>
          <w:rFonts w:ascii="Verdana" w:eastAsia="Verdana" w:hAnsi="Verdana" w:cs="Verdana"/>
          <w:b/>
        </w:rPr>
      </w:pPr>
      <w:r>
        <w:rPr>
          <w:rFonts w:ascii="Verdana" w:eastAsia="Verdana" w:hAnsi="Verdana" w:cs="Verdana"/>
        </w:rPr>
        <w:t>2. Lee el comentario de Rita González ¿Cuál es su postura y en qué argumento se apoya? (3 puntos)</w:t>
      </w:r>
    </w:p>
    <w:tbl>
      <w:tblPr>
        <w:tblStyle w:val="aa"/>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2"/>
        <w:gridCol w:w="9040"/>
      </w:tblGrid>
      <w:tr w:rsidR="005208B0">
        <w:tc>
          <w:tcPr>
            <w:tcW w:w="1752" w:type="dxa"/>
          </w:tcPr>
          <w:p w:rsidR="005208B0" w:rsidRDefault="003E0B7F">
            <w:pPr>
              <w:rPr>
                <w:rFonts w:ascii="Verdana" w:eastAsia="Verdana" w:hAnsi="Verdana" w:cs="Verdana"/>
              </w:rPr>
            </w:pPr>
            <w:r>
              <w:rPr>
                <w:rFonts w:ascii="Verdana" w:eastAsia="Verdana" w:hAnsi="Verdana" w:cs="Verdana"/>
                <w:noProof/>
              </w:rPr>
              <w:drawing>
                <wp:inline distT="0" distB="0" distL="0" distR="0">
                  <wp:extent cx="774065" cy="79883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774065" cy="798830"/>
                          </a:xfrm>
                          <a:prstGeom prst="rect">
                            <a:avLst/>
                          </a:prstGeom>
                          <a:ln/>
                        </pic:spPr>
                      </pic:pic>
                    </a:graphicData>
                  </a:graphic>
                </wp:inline>
              </w:drawing>
            </w:r>
          </w:p>
        </w:tc>
        <w:tc>
          <w:tcPr>
            <w:tcW w:w="9040" w:type="dxa"/>
          </w:tcPr>
          <w:p w:rsidR="005208B0" w:rsidRDefault="003E0B7F">
            <w:pPr>
              <w:rPr>
                <w:rFonts w:ascii="Verdana" w:eastAsia="Verdana" w:hAnsi="Verdana" w:cs="Verdana"/>
                <w:b/>
              </w:rPr>
            </w:pPr>
            <w:r>
              <w:rPr>
                <w:rFonts w:ascii="Verdana" w:eastAsia="Verdana" w:hAnsi="Verdana" w:cs="Verdana"/>
                <w:b/>
              </w:rPr>
              <w:t>Rita González</w:t>
            </w:r>
          </w:p>
          <w:p w:rsidR="005208B0" w:rsidRDefault="003E0B7F">
            <w:pPr>
              <w:rPr>
                <w:rFonts w:ascii="Verdana" w:eastAsia="Verdana" w:hAnsi="Verdana" w:cs="Verdana"/>
                <w:b/>
              </w:rPr>
            </w:pPr>
            <w:r>
              <w:rPr>
                <w:rFonts w:ascii="Verdana" w:eastAsia="Verdana" w:hAnsi="Verdana" w:cs="Verdana"/>
              </w:rPr>
              <w:t>¿Por qué eliminaron solo las bolsas de supermercados, eliminándoles a estos el gasto por la compra de bolsas, y se agrega al público consumidor el gasto, ya que deben comprar bolsas caras en el supermercado?</w:t>
            </w:r>
          </w:p>
          <w:p w:rsidR="005208B0" w:rsidRDefault="003E0B7F">
            <w:pPr>
              <w:rPr>
                <w:rFonts w:ascii="Verdana" w:eastAsia="Verdana" w:hAnsi="Verdana" w:cs="Verdana"/>
              </w:rPr>
            </w:pPr>
            <w:r>
              <w:rPr>
                <w:noProof/>
              </w:rPr>
              <w:drawing>
                <wp:anchor distT="0" distB="0" distL="114300" distR="114300" simplePos="0" relativeHeight="251673600" behindDoc="0" locked="0" layoutInCell="1" hidden="0" allowOverlap="1">
                  <wp:simplePos x="0" y="0"/>
                  <wp:positionH relativeFrom="column">
                    <wp:posOffset>-65404</wp:posOffset>
                  </wp:positionH>
                  <wp:positionV relativeFrom="paragraph">
                    <wp:posOffset>635</wp:posOffset>
                  </wp:positionV>
                  <wp:extent cx="1359535" cy="304800"/>
                  <wp:effectExtent l="0" t="0" r="0" b="0"/>
                  <wp:wrapSquare wrapText="bothSides" distT="0" distB="0" distL="114300" distR="11430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1359535" cy="304800"/>
                          </a:xfrm>
                          <a:prstGeom prst="rect">
                            <a:avLst/>
                          </a:prstGeom>
                          <a:ln/>
                        </pic:spPr>
                      </pic:pic>
                    </a:graphicData>
                  </a:graphic>
                </wp:anchor>
              </w:drawing>
            </w:r>
          </w:p>
        </w:tc>
      </w:tr>
    </w:tbl>
    <w:p w:rsidR="005208B0" w:rsidRDefault="005208B0">
      <w:pPr>
        <w:rPr>
          <w:rFonts w:ascii="Verdana" w:eastAsia="Verdana" w:hAnsi="Verdana" w:cs="Verdana"/>
        </w:rPr>
      </w:pPr>
    </w:p>
    <w:tbl>
      <w:tblPr>
        <w:tblStyle w:val="ab"/>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9090"/>
      </w:tblGrid>
      <w:tr w:rsidR="005208B0">
        <w:tc>
          <w:tcPr>
            <w:tcW w:w="1710" w:type="dxa"/>
            <w:shd w:val="clear" w:color="auto" w:fill="auto"/>
            <w:tcMar>
              <w:top w:w="100" w:type="dxa"/>
              <w:left w:w="100" w:type="dxa"/>
              <w:bottom w:w="100" w:type="dxa"/>
              <w:right w:w="100" w:type="dxa"/>
            </w:tcMar>
          </w:tcPr>
          <w:p w:rsidR="005208B0" w:rsidRDefault="003E0B7F">
            <w:pPr>
              <w:spacing w:after="0" w:line="240" w:lineRule="auto"/>
              <w:rPr>
                <w:rFonts w:ascii="Verdana" w:eastAsia="Verdana" w:hAnsi="Verdana" w:cs="Verdana"/>
                <w:b/>
              </w:rPr>
            </w:pPr>
            <w:r>
              <w:rPr>
                <w:rFonts w:ascii="Verdana" w:eastAsia="Verdana" w:hAnsi="Verdana" w:cs="Verdana"/>
                <w:b/>
              </w:rPr>
              <w:t>Postura</w:t>
            </w:r>
          </w:p>
        </w:tc>
        <w:tc>
          <w:tcPr>
            <w:tcW w:w="9090" w:type="dxa"/>
            <w:shd w:val="clear" w:color="auto" w:fill="auto"/>
            <w:tcMar>
              <w:top w:w="100" w:type="dxa"/>
              <w:left w:w="100" w:type="dxa"/>
              <w:bottom w:w="100" w:type="dxa"/>
              <w:right w:w="100" w:type="dxa"/>
            </w:tcMar>
          </w:tcPr>
          <w:p w:rsidR="005208B0" w:rsidRDefault="005208B0">
            <w:pPr>
              <w:widowControl w:val="0"/>
              <w:pBdr>
                <w:top w:val="nil"/>
                <w:left w:val="nil"/>
                <w:bottom w:val="nil"/>
                <w:right w:val="nil"/>
                <w:between w:val="nil"/>
              </w:pBdr>
              <w:spacing w:after="0" w:line="240" w:lineRule="auto"/>
              <w:rPr>
                <w:rFonts w:ascii="Verdana" w:eastAsia="Verdana" w:hAnsi="Verdana" w:cs="Verdana"/>
              </w:rPr>
            </w:pPr>
          </w:p>
          <w:p w:rsidR="005208B0" w:rsidRDefault="005208B0">
            <w:pPr>
              <w:widowControl w:val="0"/>
              <w:pBdr>
                <w:top w:val="nil"/>
                <w:left w:val="nil"/>
                <w:bottom w:val="nil"/>
                <w:right w:val="nil"/>
                <w:between w:val="nil"/>
              </w:pBdr>
              <w:spacing w:after="0" w:line="240" w:lineRule="auto"/>
              <w:rPr>
                <w:rFonts w:ascii="Verdana" w:eastAsia="Verdana" w:hAnsi="Verdana" w:cs="Verdana"/>
              </w:rPr>
            </w:pPr>
          </w:p>
        </w:tc>
      </w:tr>
      <w:tr w:rsidR="005208B0">
        <w:tc>
          <w:tcPr>
            <w:tcW w:w="1710" w:type="dxa"/>
          </w:tcPr>
          <w:p w:rsidR="005208B0" w:rsidRDefault="003E0B7F">
            <w:pPr>
              <w:spacing w:after="0" w:line="240" w:lineRule="auto"/>
              <w:rPr>
                <w:rFonts w:ascii="Verdana" w:eastAsia="Verdana" w:hAnsi="Verdana" w:cs="Verdana"/>
                <w:b/>
              </w:rPr>
            </w:pPr>
            <w:r>
              <w:rPr>
                <w:rFonts w:ascii="Verdana" w:eastAsia="Verdana" w:hAnsi="Verdana" w:cs="Verdana"/>
                <w:b/>
              </w:rPr>
              <w:t>Argumento</w:t>
            </w:r>
          </w:p>
        </w:tc>
        <w:tc>
          <w:tcPr>
            <w:tcW w:w="9090" w:type="dxa"/>
            <w:shd w:val="clear" w:color="auto" w:fill="auto"/>
            <w:tcMar>
              <w:top w:w="100" w:type="dxa"/>
              <w:left w:w="100" w:type="dxa"/>
              <w:bottom w:w="100" w:type="dxa"/>
              <w:right w:w="100" w:type="dxa"/>
            </w:tcMar>
          </w:tcPr>
          <w:p w:rsidR="005208B0" w:rsidRDefault="005208B0">
            <w:pPr>
              <w:widowControl w:val="0"/>
              <w:pBdr>
                <w:top w:val="nil"/>
                <w:left w:val="nil"/>
                <w:bottom w:val="nil"/>
                <w:right w:val="nil"/>
                <w:between w:val="nil"/>
              </w:pBdr>
              <w:spacing w:after="0" w:line="240" w:lineRule="auto"/>
              <w:rPr>
                <w:rFonts w:ascii="Verdana" w:eastAsia="Verdana" w:hAnsi="Verdana" w:cs="Verdana"/>
              </w:rPr>
            </w:pPr>
          </w:p>
          <w:p w:rsidR="005208B0" w:rsidRDefault="005208B0">
            <w:pPr>
              <w:widowControl w:val="0"/>
              <w:pBdr>
                <w:top w:val="nil"/>
                <w:left w:val="nil"/>
                <w:bottom w:val="nil"/>
                <w:right w:val="nil"/>
                <w:between w:val="nil"/>
              </w:pBdr>
              <w:spacing w:after="0" w:line="240" w:lineRule="auto"/>
              <w:rPr>
                <w:rFonts w:ascii="Verdana" w:eastAsia="Verdana" w:hAnsi="Verdana" w:cs="Verdana"/>
              </w:rPr>
            </w:pPr>
          </w:p>
        </w:tc>
      </w:tr>
    </w:tbl>
    <w:p w:rsidR="005208B0" w:rsidRDefault="005208B0">
      <w:pPr>
        <w:rPr>
          <w:rFonts w:ascii="Verdana" w:eastAsia="Verdana" w:hAnsi="Verdana" w:cs="Verdana"/>
        </w:rPr>
      </w:pPr>
    </w:p>
    <w:p w:rsidR="005208B0" w:rsidRDefault="00DC1E90">
      <w:pPr>
        <w:rPr>
          <w:rFonts w:ascii="Verdana" w:eastAsia="Verdana" w:hAnsi="Verdana" w:cs="Verdana"/>
        </w:rPr>
      </w:pPr>
      <w:r>
        <w:rPr>
          <w:rFonts w:ascii="Verdana" w:eastAsia="Verdana" w:hAnsi="Verdana" w:cs="Verdana"/>
        </w:rPr>
        <w:t>3</w:t>
      </w:r>
      <w:r w:rsidR="003E0B7F">
        <w:rPr>
          <w:rFonts w:ascii="Verdana" w:eastAsia="Verdana" w:hAnsi="Verdana" w:cs="Verdana"/>
        </w:rPr>
        <w:t>.</w:t>
      </w:r>
      <w:r w:rsidR="003E0B7F">
        <w:rPr>
          <w:rFonts w:ascii="Verdana" w:eastAsia="Verdana" w:hAnsi="Verdana" w:cs="Verdana"/>
        </w:rPr>
        <w:tab/>
        <w:t>Observa el análisis del primer comentario:</w:t>
      </w:r>
    </w:p>
    <w:tbl>
      <w:tblPr>
        <w:tblStyle w:val="ac"/>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208B0">
        <w:tc>
          <w:tcPr>
            <w:tcW w:w="10792" w:type="dxa"/>
          </w:tcPr>
          <w:p w:rsidR="005208B0" w:rsidRDefault="003E0B7F">
            <w:pPr>
              <w:jc w:val="center"/>
              <w:rPr>
                <w:rFonts w:ascii="Verdana" w:eastAsia="Verdana" w:hAnsi="Verdana" w:cs="Verdana"/>
                <w:i/>
                <w:sz w:val="28"/>
                <w:szCs w:val="28"/>
              </w:rPr>
            </w:pPr>
            <w:r>
              <w:rPr>
                <w:rFonts w:ascii="Verdana" w:eastAsia="Verdana" w:hAnsi="Verdana" w:cs="Verdana"/>
                <w:i/>
                <w:sz w:val="28"/>
                <w:szCs w:val="28"/>
              </w:rPr>
              <w:t xml:space="preserve">Sí, </w:t>
            </w:r>
            <w:r>
              <w:rPr>
                <w:rFonts w:ascii="Verdana" w:eastAsia="Verdana" w:hAnsi="Verdana" w:cs="Verdana"/>
                <w:i/>
                <w:sz w:val="28"/>
                <w:szCs w:val="28"/>
                <w:highlight w:val="yellow"/>
              </w:rPr>
              <w:t>¡y se dispararon las ventas de bolsas negras en formato pequeño!</w:t>
            </w:r>
            <w:r>
              <w:rPr>
                <w:noProof/>
              </w:rPr>
              <mc:AlternateContent>
                <mc:Choice Requires="wps">
                  <w:drawing>
                    <wp:anchor distT="0" distB="0" distL="114300" distR="114300" simplePos="0" relativeHeight="251674624" behindDoc="0" locked="0" layoutInCell="1" hidden="0" allowOverlap="1">
                      <wp:simplePos x="0" y="0"/>
                      <wp:positionH relativeFrom="column">
                        <wp:posOffset>279400</wp:posOffset>
                      </wp:positionH>
                      <wp:positionV relativeFrom="paragraph">
                        <wp:posOffset>203200</wp:posOffset>
                      </wp:positionV>
                      <wp:extent cx="55244" cy="581025"/>
                      <wp:effectExtent l="0" t="0" r="0" b="0"/>
                      <wp:wrapNone/>
                      <wp:docPr id="2" name="2 Conector recto de flecha"/>
                      <wp:cNvGraphicFramePr/>
                      <a:graphic xmlns:a="http://schemas.openxmlformats.org/drawingml/2006/main">
                        <a:graphicData uri="http://schemas.microsoft.com/office/word/2010/wordprocessingShape">
                          <wps:wsp>
                            <wps:cNvCnPr/>
                            <wps:spPr>
                              <a:xfrm flipH="1">
                                <a:off x="5323141" y="3494250"/>
                                <a:ext cx="45719" cy="5715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type w14:anchorId="3AA72BF3" id="_x0000_t32" coordsize="21600,21600" o:spt="32" o:oned="t" path="m,l21600,21600e" filled="f">
                      <v:path arrowok="t" fillok="f" o:connecttype="none"/>
                      <o:lock v:ext="edit" shapetype="t"/>
                    </v:shapetype>
                    <v:shape id="2 Conector recto de flecha" o:spid="_x0000_s1026" type="#_x0000_t32" style="position:absolute;margin-left:22pt;margin-top:16pt;width:4.35pt;height:45.7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" strokecolor="black [3200]">
                      <v:stroke startarrowwidth="narrow" startarrowlength="short" endarrow="block" joinstyle="miter"/>
                    </v:shape>
                  </w:pict>
                </mc:Fallback>
              </mc:AlternateContent>
            </w:r>
          </w:p>
          <w:p w:rsidR="005208B0" w:rsidRDefault="005208B0">
            <w:pPr>
              <w:jc w:val="center"/>
              <w:rPr>
                <w:rFonts w:ascii="Verdana" w:eastAsia="Verdana" w:hAnsi="Verdana" w:cs="Verdana"/>
                <w:i/>
              </w:rPr>
            </w:pPr>
          </w:p>
          <w:p w:rsidR="005208B0" w:rsidRDefault="005208B0">
            <w:pPr>
              <w:jc w:val="center"/>
              <w:rPr>
                <w:rFonts w:ascii="Arial" w:eastAsia="Arial" w:hAnsi="Arial" w:cs="Arial"/>
                <w:i/>
              </w:rPr>
            </w:pPr>
          </w:p>
          <w:p w:rsidR="005208B0" w:rsidRDefault="003E0B7F">
            <w:pPr>
              <w:jc w:val="center"/>
              <w:rPr>
                <w:rFonts w:ascii="Arial" w:eastAsia="Arial" w:hAnsi="Arial" w:cs="Arial"/>
                <w:b/>
                <w:i/>
              </w:rPr>
            </w:pPr>
            <w:r>
              <w:rPr>
                <w:rFonts w:ascii="Arial" w:eastAsia="Arial" w:hAnsi="Arial" w:cs="Arial"/>
                <w:b/>
                <w:i/>
                <w:highlight w:val="yellow"/>
              </w:rPr>
              <w:t>Enunciado exclamativo: destaca una consecuencia negativa</w:t>
            </w:r>
          </w:p>
          <w:p w:rsidR="005208B0" w:rsidRDefault="005208B0">
            <w:pPr>
              <w:jc w:val="center"/>
              <w:rPr>
                <w:rFonts w:ascii="Arial" w:eastAsia="Arial" w:hAnsi="Arial" w:cs="Arial"/>
                <w:i/>
              </w:rPr>
            </w:pPr>
          </w:p>
          <w:p w:rsidR="005208B0" w:rsidRDefault="003E0B7F">
            <w:pPr>
              <w:jc w:val="both"/>
              <w:rPr>
                <w:rFonts w:ascii="Verdana" w:eastAsia="Verdana" w:hAnsi="Verdana" w:cs="Verdana"/>
                <w:i/>
              </w:rPr>
            </w:pPr>
            <w:r>
              <w:rPr>
                <w:rFonts w:ascii="Arial" w:eastAsia="Arial" w:hAnsi="Arial" w:cs="Arial"/>
                <w:i/>
              </w:rPr>
              <w:t>La afirmación tiene un sentido irónico, pues la medida no eliminó el uso de bolsas</w:t>
            </w:r>
          </w:p>
        </w:tc>
      </w:tr>
    </w:tbl>
    <w:p w:rsidR="005208B0" w:rsidRDefault="003E0B7F">
      <w:pPr>
        <w:rPr>
          <w:rFonts w:ascii="Verdana" w:eastAsia="Verdana" w:hAnsi="Verdana" w:cs="Verdana"/>
        </w:rPr>
      </w:pPr>
      <w:r>
        <w:rPr>
          <w:rFonts w:ascii="Verdana" w:eastAsia="Verdana" w:hAnsi="Verdana" w:cs="Verdana"/>
        </w:rPr>
        <w:t>¿Cuál es la postura del comentarista, en qué argumento se apoya y qué evidencia aporta? (3 puntos).</w:t>
      </w:r>
    </w:p>
    <w:tbl>
      <w:tblPr>
        <w:tblStyle w:val="ad"/>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9090"/>
      </w:tblGrid>
      <w:tr w:rsidR="005208B0">
        <w:tc>
          <w:tcPr>
            <w:tcW w:w="1710" w:type="dxa"/>
            <w:shd w:val="clear" w:color="auto" w:fill="auto"/>
            <w:tcMar>
              <w:top w:w="100" w:type="dxa"/>
              <w:left w:w="100" w:type="dxa"/>
              <w:bottom w:w="100" w:type="dxa"/>
              <w:right w:w="100" w:type="dxa"/>
            </w:tcMar>
          </w:tcPr>
          <w:p w:rsidR="005208B0" w:rsidRDefault="003E0B7F">
            <w:pPr>
              <w:spacing w:after="0" w:line="240" w:lineRule="auto"/>
              <w:rPr>
                <w:rFonts w:ascii="Verdana" w:eastAsia="Verdana" w:hAnsi="Verdana" w:cs="Verdana"/>
                <w:b/>
              </w:rPr>
            </w:pPr>
            <w:r>
              <w:rPr>
                <w:rFonts w:ascii="Verdana" w:eastAsia="Verdana" w:hAnsi="Verdana" w:cs="Verdana"/>
                <w:b/>
              </w:rPr>
              <w:t>Postura</w:t>
            </w:r>
          </w:p>
        </w:tc>
        <w:tc>
          <w:tcPr>
            <w:tcW w:w="9090" w:type="dxa"/>
            <w:shd w:val="clear" w:color="auto" w:fill="auto"/>
            <w:tcMar>
              <w:top w:w="100" w:type="dxa"/>
              <w:left w:w="100" w:type="dxa"/>
              <w:bottom w:w="100" w:type="dxa"/>
              <w:right w:w="100" w:type="dxa"/>
            </w:tcMar>
          </w:tcPr>
          <w:p w:rsidR="005208B0" w:rsidRDefault="005208B0">
            <w:pPr>
              <w:widowControl w:val="0"/>
              <w:spacing w:after="0" w:line="240" w:lineRule="auto"/>
              <w:rPr>
                <w:rFonts w:ascii="Verdana" w:eastAsia="Verdana" w:hAnsi="Verdana" w:cs="Verdana"/>
              </w:rPr>
            </w:pPr>
          </w:p>
          <w:p w:rsidR="005208B0" w:rsidRDefault="005208B0">
            <w:pPr>
              <w:widowControl w:val="0"/>
              <w:spacing w:after="0" w:line="240" w:lineRule="auto"/>
              <w:rPr>
                <w:rFonts w:ascii="Verdana" w:eastAsia="Verdana" w:hAnsi="Verdana" w:cs="Verdana"/>
              </w:rPr>
            </w:pPr>
          </w:p>
        </w:tc>
      </w:tr>
      <w:tr w:rsidR="005208B0">
        <w:tc>
          <w:tcPr>
            <w:tcW w:w="1710" w:type="dxa"/>
          </w:tcPr>
          <w:p w:rsidR="005208B0" w:rsidRDefault="003E0B7F">
            <w:pPr>
              <w:spacing w:after="0" w:line="240" w:lineRule="auto"/>
              <w:rPr>
                <w:rFonts w:ascii="Verdana" w:eastAsia="Verdana" w:hAnsi="Verdana" w:cs="Verdana"/>
                <w:b/>
              </w:rPr>
            </w:pPr>
            <w:r>
              <w:rPr>
                <w:rFonts w:ascii="Verdana" w:eastAsia="Verdana" w:hAnsi="Verdana" w:cs="Verdana"/>
                <w:b/>
              </w:rPr>
              <w:t>Argumento</w:t>
            </w:r>
          </w:p>
        </w:tc>
        <w:tc>
          <w:tcPr>
            <w:tcW w:w="9090" w:type="dxa"/>
            <w:shd w:val="clear" w:color="auto" w:fill="auto"/>
            <w:tcMar>
              <w:top w:w="100" w:type="dxa"/>
              <w:left w:w="100" w:type="dxa"/>
              <w:bottom w:w="100" w:type="dxa"/>
              <w:right w:w="100" w:type="dxa"/>
            </w:tcMar>
          </w:tcPr>
          <w:p w:rsidR="005208B0" w:rsidRDefault="005208B0">
            <w:pPr>
              <w:widowControl w:val="0"/>
              <w:spacing w:after="0" w:line="240" w:lineRule="auto"/>
              <w:rPr>
                <w:rFonts w:ascii="Verdana" w:eastAsia="Verdana" w:hAnsi="Verdana" w:cs="Verdana"/>
              </w:rPr>
            </w:pPr>
          </w:p>
          <w:p w:rsidR="005208B0" w:rsidRDefault="005208B0">
            <w:pPr>
              <w:widowControl w:val="0"/>
              <w:spacing w:after="0" w:line="240" w:lineRule="auto"/>
              <w:rPr>
                <w:rFonts w:ascii="Verdana" w:eastAsia="Verdana" w:hAnsi="Verdana" w:cs="Verdana"/>
              </w:rPr>
            </w:pPr>
          </w:p>
        </w:tc>
      </w:tr>
      <w:tr w:rsidR="005208B0">
        <w:tc>
          <w:tcPr>
            <w:tcW w:w="1710" w:type="dxa"/>
          </w:tcPr>
          <w:p w:rsidR="005208B0" w:rsidRDefault="003E0B7F">
            <w:pPr>
              <w:spacing w:after="0" w:line="240" w:lineRule="auto"/>
              <w:rPr>
                <w:rFonts w:ascii="Verdana" w:eastAsia="Verdana" w:hAnsi="Verdana" w:cs="Verdana"/>
                <w:b/>
              </w:rPr>
            </w:pPr>
            <w:r>
              <w:rPr>
                <w:rFonts w:ascii="Verdana" w:eastAsia="Verdana" w:hAnsi="Verdana" w:cs="Verdana"/>
                <w:b/>
              </w:rPr>
              <w:t>Evidencia</w:t>
            </w:r>
          </w:p>
        </w:tc>
        <w:tc>
          <w:tcPr>
            <w:tcW w:w="9090" w:type="dxa"/>
            <w:shd w:val="clear" w:color="auto" w:fill="auto"/>
            <w:tcMar>
              <w:top w:w="100" w:type="dxa"/>
              <w:left w:w="100" w:type="dxa"/>
              <w:bottom w:w="100" w:type="dxa"/>
              <w:right w:w="100" w:type="dxa"/>
            </w:tcMar>
          </w:tcPr>
          <w:p w:rsidR="005208B0" w:rsidRDefault="005208B0">
            <w:pPr>
              <w:widowControl w:val="0"/>
              <w:spacing w:after="0" w:line="240" w:lineRule="auto"/>
              <w:rPr>
                <w:rFonts w:ascii="Verdana" w:eastAsia="Verdana" w:hAnsi="Verdana" w:cs="Verdana"/>
              </w:rPr>
            </w:pPr>
          </w:p>
          <w:p w:rsidR="005208B0" w:rsidRDefault="005208B0">
            <w:pPr>
              <w:widowControl w:val="0"/>
              <w:spacing w:after="0" w:line="240" w:lineRule="auto"/>
              <w:rPr>
                <w:rFonts w:ascii="Verdana" w:eastAsia="Verdana" w:hAnsi="Verdana" w:cs="Verdana"/>
              </w:rPr>
            </w:pPr>
          </w:p>
        </w:tc>
      </w:tr>
    </w:tbl>
    <w:p w:rsidR="005208B0" w:rsidRDefault="005208B0">
      <w:pPr>
        <w:rPr>
          <w:rFonts w:ascii="Verdana" w:eastAsia="Verdana" w:hAnsi="Verdana" w:cs="Verdana"/>
        </w:rPr>
      </w:pPr>
    </w:p>
    <w:p w:rsidR="00DC1E90" w:rsidRDefault="00DC1E90">
      <w:pPr>
        <w:rPr>
          <w:rFonts w:ascii="Verdana" w:eastAsia="Verdana" w:hAnsi="Verdana" w:cs="Verdana"/>
        </w:rPr>
      </w:pPr>
    </w:p>
    <w:p w:rsidR="001F3919" w:rsidRDefault="001F3919">
      <w:pPr>
        <w:rPr>
          <w:rFonts w:ascii="Verdana" w:eastAsia="Verdana" w:hAnsi="Verdana" w:cs="Verdana"/>
        </w:rPr>
      </w:pPr>
    </w:p>
    <w:p w:rsidR="001F3919" w:rsidRDefault="001F3919">
      <w:pPr>
        <w:rPr>
          <w:rFonts w:ascii="Verdana" w:eastAsia="Verdana" w:hAnsi="Verdana" w:cs="Verdana"/>
        </w:rPr>
      </w:pPr>
    </w:p>
    <w:p w:rsidR="005208B0" w:rsidRDefault="00DC1E90">
      <w:pPr>
        <w:rPr>
          <w:rFonts w:ascii="Verdana" w:eastAsia="Verdana" w:hAnsi="Verdana" w:cs="Verdana"/>
        </w:rPr>
      </w:pPr>
      <w:r>
        <w:rPr>
          <w:rFonts w:ascii="Verdana" w:eastAsia="Verdana" w:hAnsi="Verdana" w:cs="Verdana"/>
        </w:rPr>
        <w:t>4</w:t>
      </w:r>
      <w:r w:rsidR="003E0B7F">
        <w:rPr>
          <w:rFonts w:ascii="Verdana" w:eastAsia="Verdana" w:hAnsi="Verdana" w:cs="Verdana"/>
        </w:rPr>
        <w:t>)  Después de la noticia:</w:t>
      </w:r>
    </w:p>
    <w:p w:rsidR="005208B0" w:rsidRDefault="003E0B7F">
      <w:pPr>
        <w:rPr>
          <w:rFonts w:ascii="Verdana" w:eastAsia="Verdana" w:hAnsi="Verdana" w:cs="Verdana"/>
        </w:rPr>
      </w:pPr>
      <w:r>
        <w:rPr>
          <w:rFonts w:ascii="Verdana" w:eastAsia="Verdana" w:hAnsi="Verdana" w:cs="Verdana"/>
        </w:rPr>
        <w:t xml:space="preserve">-¿Qué </w:t>
      </w:r>
      <w:r>
        <w:rPr>
          <w:rFonts w:ascii="Verdana" w:eastAsia="Verdana" w:hAnsi="Verdana" w:cs="Verdana"/>
          <w:b/>
          <w:highlight w:val="yellow"/>
        </w:rPr>
        <w:t>otros comentarios</w:t>
      </w:r>
      <w:r>
        <w:rPr>
          <w:rFonts w:ascii="Verdana" w:eastAsia="Verdana" w:hAnsi="Verdana" w:cs="Verdana"/>
        </w:rPr>
        <w:t xml:space="preserve"> plantean el mismo punto de vista?</w:t>
      </w:r>
    </w:p>
    <w:tbl>
      <w:tblPr>
        <w:tblStyle w:val="ae"/>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bl>
    <w:p w:rsidR="005208B0" w:rsidRDefault="003E0B7F">
      <w:pPr>
        <w:rPr>
          <w:rFonts w:ascii="Verdana" w:eastAsia="Verdana" w:hAnsi="Verdana" w:cs="Verdana"/>
        </w:rPr>
      </w:pPr>
      <w:r>
        <w:rPr>
          <w:rFonts w:ascii="Verdana" w:eastAsia="Verdana" w:hAnsi="Verdana" w:cs="Verdana"/>
        </w:rPr>
        <w:t>-¿Qué argumentos añaden? Identifícalos (3 puntos)</w:t>
      </w:r>
    </w:p>
    <w:tbl>
      <w:tblPr>
        <w:tblStyle w:val="af"/>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bl>
    <w:p w:rsidR="005208B0" w:rsidRDefault="005208B0">
      <w:pPr>
        <w:rPr>
          <w:rFonts w:ascii="Verdana" w:eastAsia="Verdana" w:hAnsi="Verdana" w:cs="Verdana"/>
        </w:rPr>
      </w:pPr>
    </w:p>
    <w:p w:rsidR="005208B0" w:rsidRDefault="003E0B7F">
      <w:pPr>
        <w:rPr>
          <w:rFonts w:ascii="Verdana" w:eastAsia="Verdana" w:hAnsi="Verdana" w:cs="Verdana"/>
        </w:rPr>
      </w:pPr>
      <w:r>
        <w:rPr>
          <w:rFonts w:ascii="Verdana" w:eastAsia="Verdana" w:hAnsi="Verdana" w:cs="Verdana"/>
        </w:rPr>
        <w:t>5)  Revisa los comentarios que expresan</w:t>
      </w:r>
      <w:r>
        <w:rPr>
          <w:rFonts w:ascii="Verdana" w:eastAsia="Verdana" w:hAnsi="Verdana" w:cs="Verdana"/>
          <w:b/>
          <w:highlight w:val="yellow"/>
        </w:rPr>
        <w:t xml:space="preserve"> posturas a favor </w:t>
      </w:r>
      <w:r>
        <w:rPr>
          <w:rFonts w:ascii="Verdana" w:eastAsia="Verdana" w:hAnsi="Verdana" w:cs="Verdana"/>
        </w:rPr>
        <w:t>de la prohibición e identifica cuáles son sus argumentos (3 puntos).</w:t>
      </w:r>
    </w:p>
    <w:tbl>
      <w:tblPr>
        <w:tblStyle w:val="af0"/>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5"/>
        <w:gridCol w:w="4905"/>
      </w:tblGrid>
      <w:tr w:rsidR="005208B0">
        <w:trPr>
          <w:trHeight w:val="360"/>
        </w:trPr>
        <w:tc>
          <w:tcPr>
            <w:tcW w:w="5895" w:type="dxa"/>
            <w:shd w:val="clear" w:color="auto" w:fill="auto"/>
            <w:tcMar>
              <w:top w:w="100" w:type="dxa"/>
              <w:left w:w="100" w:type="dxa"/>
              <w:bottom w:w="100" w:type="dxa"/>
              <w:right w:w="100" w:type="dxa"/>
            </w:tcMar>
          </w:tcPr>
          <w:p w:rsidR="005208B0" w:rsidRDefault="003E0B7F">
            <w:pPr>
              <w:rPr>
                <w:rFonts w:ascii="Verdana" w:eastAsia="Verdana" w:hAnsi="Verdana" w:cs="Verdana"/>
                <w:b/>
              </w:rPr>
            </w:pPr>
            <w:r>
              <w:rPr>
                <w:rFonts w:ascii="Verdana" w:eastAsia="Verdana" w:hAnsi="Verdana" w:cs="Verdana"/>
                <w:b/>
              </w:rPr>
              <w:t>Comentarios que expresan posturas a favor</w:t>
            </w:r>
          </w:p>
        </w:tc>
        <w:tc>
          <w:tcPr>
            <w:tcW w:w="4905" w:type="dxa"/>
            <w:shd w:val="clear" w:color="auto" w:fill="auto"/>
            <w:tcMar>
              <w:top w:w="100" w:type="dxa"/>
              <w:left w:w="100" w:type="dxa"/>
              <w:bottom w:w="100" w:type="dxa"/>
              <w:right w:w="100" w:type="dxa"/>
            </w:tcMar>
          </w:tcPr>
          <w:p w:rsidR="005208B0" w:rsidRDefault="003E0B7F">
            <w:pPr>
              <w:rPr>
                <w:rFonts w:ascii="Verdana" w:eastAsia="Verdana" w:hAnsi="Verdana" w:cs="Verdana"/>
                <w:b/>
              </w:rPr>
            </w:pPr>
            <w:r>
              <w:rPr>
                <w:rFonts w:ascii="Verdana" w:eastAsia="Verdana" w:hAnsi="Verdana" w:cs="Verdana"/>
                <w:b/>
              </w:rPr>
              <w:t xml:space="preserve">Argumentos </w:t>
            </w:r>
          </w:p>
        </w:tc>
      </w:tr>
      <w:tr w:rsidR="005208B0">
        <w:tc>
          <w:tcPr>
            <w:tcW w:w="5895" w:type="dxa"/>
            <w:shd w:val="clear" w:color="auto" w:fill="auto"/>
            <w:tcMar>
              <w:top w:w="100" w:type="dxa"/>
              <w:left w:w="100" w:type="dxa"/>
              <w:bottom w:w="100" w:type="dxa"/>
              <w:right w:w="100" w:type="dxa"/>
            </w:tcMar>
          </w:tcPr>
          <w:p w:rsidR="005208B0" w:rsidRDefault="005208B0">
            <w:pPr>
              <w:widowControl w:val="0"/>
              <w:pBdr>
                <w:top w:val="nil"/>
                <w:left w:val="nil"/>
                <w:bottom w:val="nil"/>
                <w:right w:val="nil"/>
                <w:between w:val="nil"/>
              </w:pBdr>
              <w:spacing w:after="0" w:line="240" w:lineRule="auto"/>
              <w:rPr>
                <w:rFonts w:ascii="Verdana" w:eastAsia="Verdana" w:hAnsi="Verdana" w:cs="Verdana"/>
              </w:rPr>
            </w:pPr>
          </w:p>
          <w:p w:rsidR="005208B0" w:rsidRDefault="005208B0">
            <w:pPr>
              <w:widowControl w:val="0"/>
              <w:pBdr>
                <w:top w:val="nil"/>
                <w:left w:val="nil"/>
                <w:bottom w:val="nil"/>
                <w:right w:val="nil"/>
                <w:between w:val="nil"/>
              </w:pBdr>
              <w:spacing w:after="0" w:line="240" w:lineRule="auto"/>
              <w:rPr>
                <w:rFonts w:ascii="Verdana" w:eastAsia="Verdana" w:hAnsi="Verdana" w:cs="Verdana"/>
              </w:rPr>
            </w:pPr>
          </w:p>
          <w:p w:rsidR="005208B0" w:rsidRDefault="005208B0">
            <w:pPr>
              <w:widowControl w:val="0"/>
              <w:pBdr>
                <w:top w:val="nil"/>
                <w:left w:val="nil"/>
                <w:bottom w:val="nil"/>
                <w:right w:val="nil"/>
                <w:between w:val="nil"/>
              </w:pBdr>
              <w:spacing w:after="0" w:line="240" w:lineRule="auto"/>
              <w:rPr>
                <w:rFonts w:ascii="Verdana" w:eastAsia="Verdana" w:hAnsi="Verdana" w:cs="Verdana"/>
              </w:rPr>
            </w:pPr>
          </w:p>
          <w:p w:rsidR="005208B0" w:rsidRDefault="005208B0">
            <w:pPr>
              <w:widowControl w:val="0"/>
              <w:pBdr>
                <w:top w:val="nil"/>
                <w:left w:val="nil"/>
                <w:bottom w:val="nil"/>
                <w:right w:val="nil"/>
                <w:between w:val="nil"/>
              </w:pBdr>
              <w:spacing w:after="0" w:line="240" w:lineRule="auto"/>
              <w:rPr>
                <w:rFonts w:ascii="Verdana" w:eastAsia="Verdana" w:hAnsi="Verdana" w:cs="Verdana"/>
              </w:rPr>
            </w:pPr>
          </w:p>
          <w:p w:rsidR="005208B0" w:rsidRDefault="005208B0">
            <w:pPr>
              <w:widowControl w:val="0"/>
              <w:pBdr>
                <w:top w:val="nil"/>
                <w:left w:val="nil"/>
                <w:bottom w:val="nil"/>
                <w:right w:val="nil"/>
                <w:between w:val="nil"/>
              </w:pBdr>
              <w:spacing w:after="0" w:line="240" w:lineRule="auto"/>
              <w:rPr>
                <w:rFonts w:ascii="Verdana" w:eastAsia="Verdana" w:hAnsi="Verdana" w:cs="Verdana"/>
              </w:rPr>
            </w:pPr>
          </w:p>
        </w:tc>
        <w:tc>
          <w:tcPr>
            <w:tcW w:w="4905" w:type="dxa"/>
            <w:shd w:val="clear" w:color="auto" w:fill="auto"/>
            <w:tcMar>
              <w:top w:w="100" w:type="dxa"/>
              <w:left w:w="100" w:type="dxa"/>
              <w:bottom w:w="100" w:type="dxa"/>
              <w:right w:w="100" w:type="dxa"/>
            </w:tcMar>
          </w:tcPr>
          <w:p w:rsidR="005208B0" w:rsidRDefault="005208B0">
            <w:pPr>
              <w:widowControl w:val="0"/>
              <w:pBdr>
                <w:top w:val="nil"/>
                <w:left w:val="nil"/>
                <w:bottom w:val="nil"/>
                <w:right w:val="nil"/>
                <w:between w:val="nil"/>
              </w:pBdr>
              <w:spacing w:after="0" w:line="240" w:lineRule="auto"/>
              <w:rPr>
                <w:rFonts w:ascii="Verdana" w:eastAsia="Verdana" w:hAnsi="Verdana" w:cs="Verdana"/>
              </w:rPr>
            </w:pPr>
          </w:p>
        </w:tc>
      </w:tr>
    </w:tbl>
    <w:p w:rsidR="005208B0" w:rsidRDefault="005208B0">
      <w:pPr>
        <w:rPr>
          <w:rFonts w:ascii="Verdana" w:eastAsia="Verdana" w:hAnsi="Verdana" w:cs="Verdana"/>
        </w:rPr>
      </w:pPr>
    </w:p>
    <w:p w:rsidR="005208B0" w:rsidRDefault="003E0B7F">
      <w:pPr>
        <w:rPr>
          <w:rFonts w:ascii="Verdana" w:eastAsia="Verdana" w:hAnsi="Verdana" w:cs="Verdana"/>
        </w:rPr>
      </w:pPr>
      <w:r>
        <w:rPr>
          <w:rFonts w:ascii="Verdana" w:eastAsia="Verdana" w:hAnsi="Verdana" w:cs="Verdana"/>
        </w:rPr>
        <w:t xml:space="preserve">6) </w:t>
      </w:r>
      <w:r>
        <w:rPr>
          <w:rFonts w:ascii="Verdana" w:eastAsia="Verdana" w:hAnsi="Verdana" w:cs="Verdana"/>
          <w:b/>
        </w:rPr>
        <w:t>B</w:t>
      </w:r>
      <w:r>
        <w:rPr>
          <w:rFonts w:ascii="Verdana" w:eastAsia="Verdana" w:hAnsi="Verdana" w:cs="Verdana"/>
          <w:b/>
          <w:highlight w:val="yellow"/>
        </w:rPr>
        <w:t>asado en lo que respondiste en la pregunta 5</w:t>
      </w:r>
      <w:r>
        <w:rPr>
          <w:rFonts w:ascii="Verdana" w:eastAsia="Verdana" w:hAnsi="Verdana" w:cs="Verdana"/>
        </w:rPr>
        <w:t xml:space="preserve"> ¿Qué tipos de argumentos predominan: lógico-racionales o emotivo-afectivos? Ejemplifica (3 puntos).</w:t>
      </w:r>
    </w:p>
    <w:tbl>
      <w:tblPr>
        <w:tblStyle w:val="af1"/>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r w:rsidR="005208B0">
        <w:tc>
          <w:tcPr>
            <w:tcW w:w="10792" w:type="dxa"/>
          </w:tcPr>
          <w:p w:rsidR="005208B0" w:rsidRDefault="005208B0">
            <w:pPr>
              <w:rPr>
                <w:rFonts w:ascii="Verdana" w:eastAsia="Verdana" w:hAnsi="Verdana" w:cs="Verdana"/>
              </w:rPr>
            </w:pPr>
          </w:p>
        </w:tc>
      </w:tr>
    </w:tbl>
    <w:p w:rsidR="005208B0" w:rsidRDefault="005208B0">
      <w:pPr>
        <w:rPr>
          <w:rFonts w:ascii="Verdana" w:eastAsia="Verdana" w:hAnsi="Verdana" w:cs="Verdana"/>
        </w:rPr>
      </w:pPr>
    </w:p>
    <w:p w:rsidR="005208B0" w:rsidRDefault="003E0B7F">
      <w:pPr>
        <w:rPr>
          <w:rFonts w:ascii="Verdana" w:eastAsia="Verdana" w:hAnsi="Verdana" w:cs="Verdana"/>
        </w:rPr>
      </w:pPr>
      <w:r>
        <w:br w:type="page"/>
      </w:r>
    </w:p>
    <w:p w:rsidR="005208B0" w:rsidRDefault="005208B0">
      <w:pPr>
        <w:rPr>
          <w:rFonts w:ascii="Verdana" w:eastAsia="Verdana" w:hAnsi="Verdana" w:cs="Verdana"/>
          <w:b/>
        </w:rPr>
      </w:pPr>
    </w:p>
    <w:p w:rsidR="005208B0" w:rsidRDefault="003E0B7F">
      <w:pPr>
        <w:rPr>
          <w:rFonts w:ascii="Verdana" w:eastAsia="Verdana" w:hAnsi="Verdana" w:cs="Verdana"/>
        </w:rPr>
      </w:pPr>
      <w:proofErr w:type="spellStart"/>
      <w:r>
        <w:rPr>
          <w:rFonts w:ascii="Verdana" w:eastAsia="Verdana" w:hAnsi="Verdana" w:cs="Verdana"/>
          <w:b/>
        </w:rPr>
        <w:t>Item</w:t>
      </w:r>
      <w:proofErr w:type="spellEnd"/>
      <w:r>
        <w:rPr>
          <w:rFonts w:ascii="Verdana" w:eastAsia="Verdana" w:hAnsi="Verdana" w:cs="Verdana"/>
          <w:b/>
        </w:rPr>
        <w:t xml:space="preserve"> II </w:t>
      </w:r>
      <w:r>
        <w:rPr>
          <w:rFonts w:ascii="Verdana" w:eastAsia="Verdana" w:hAnsi="Verdana" w:cs="Verdana"/>
        </w:rPr>
        <w:t>Completa las siguientes tablas con la información entregada.</w:t>
      </w:r>
    </w:p>
    <w:tbl>
      <w:tblPr>
        <w:tblStyle w:val="af2"/>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208B0">
        <w:tc>
          <w:tcPr>
            <w:tcW w:w="10792" w:type="dxa"/>
          </w:tcPr>
          <w:p w:rsidR="005208B0" w:rsidRDefault="003E0B7F">
            <w:pPr>
              <w:jc w:val="center"/>
              <w:rPr>
                <w:rFonts w:ascii="Verdana" w:eastAsia="Verdana" w:hAnsi="Verdana" w:cs="Verdana"/>
                <w:b/>
              </w:rPr>
            </w:pPr>
            <w:r>
              <w:rPr>
                <w:rFonts w:ascii="Verdana" w:eastAsia="Verdana" w:hAnsi="Verdana" w:cs="Verdana"/>
                <w:b/>
              </w:rPr>
              <w:t>RECURSOS del lenguaje</w:t>
            </w:r>
          </w:p>
          <w:p w:rsidR="005208B0" w:rsidRDefault="005208B0">
            <w:pPr>
              <w:jc w:val="center"/>
              <w:rPr>
                <w:rFonts w:ascii="Verdana" w:eastAsia="Verdana" w:hAnsi="Verdana" w:cs="Verdana"/>
                <w:b/>
              </w:rPr>
            </w:pPr>
          </w:p>
          <w:p w:rsidR="005208B0" w:rsidRDefault="003E0B7F">
            <w:pPr>
              <w:jc w:val="both"/>
              <w:rPr>
                <w:rFonts w:ascii="Verdana" w:eastAsia="Verdana" w:hAnsi="Verdana" w:cs="Verdana"/>
              </w:rPr>
            </w:pPr>
            <w:r>
              <w:rPr>
                <w:rFonts w:ascii="Verdana" w:eastAsia="Verdana" w:hAnsi="Verdana" w:cs="Verdana"/>
              </w:rPr>
              <w:t xml:space="preserve">En el discurso argumentativo el emisor evidencia su subjetividad mediante el uso de </w:t>
            </w:r>
            <w:proofErr w:type="spellStart"/>
            <w:r>
              <w:rPr>
                <w:rFonts w:ascii="Verdana" w:eastAsia="Verdana" w:hAnsi="Verdana" w:cs="Verdana"/>
                <w:b/>
              </w:rPr>
              <w:t>modalizadores</w:t>
            </w:r>
            <w:proofErr w:type="spellEnd"/>
            <w:r>
              <w:rPr>
                <w:rFonts w:ascii="Verdana" w:eastAsia="Verdana" w:hAnsi="Verdana" w:cs="Verdana"/>
              </w:rPr>
              <w:t>, que son palabras y expresiones que comunican la actitud del hablante hacia lo que dice. Este recursos lingüístico puede usarse de distintas formas:</w:t>
            </w:r>
          </w:p>
          <w:p w:rsidR="005208B0" w:rsidRDefault="005208B0">
            <w:pPr>
              <w:jc w:val="both"/>
              <w:rPr>
                <w:rFonts w:ascii="Verdana" w:eastAsia="Verdana" w:hAnsi="Verdana" w:cs="Verdana"/>
              </w:rPr>
            </w:pPr>
          </w:p>
          <w:p w:rsidR="005208B0" w:rsidRDefault="003E0B7F">
            <w:pPr>
              <w:jc w:val="both"/>
              <w:rPr>
                <w:rFonts w:ascii="Verdana" w:eastAsia="Verdana" w:hAnsi="Verdana" w:cs="Verdana"/>
              </w:rPr>
            </w:pPr>
            <w:r>
              <w:rPr>
                <w:rFonts w:ascii="Verdana" w:eastAsia="Verdana" w:hAnsi="Verdana" w:cs="Verdana"/>
              </w:rPr>
              <w:t xml:space="preserve">• </w:t>
            </w:r>
            <w:proofErr w:type="spellStart"/>
            <w:r>
              <w:rPr>
                <w:rFonts w:ascii="Verdana" w:eastAsia="Verdana" w:hAnsi="Verdana" w:cs="Verdana"/>
                <w:b/>
              </w:rPr>
              <w:t>Modalización</w:t>
            </w:r>
            <w:proofErr w:type="spellEnd"/>
            <w:r>
              <w:rPr>
                <w:rFonts w:ascii="Verdana" w:eastAsia="Verdana" w:hAnsi="Verdana" w:cs="Verdana"/>
                <w:b/>
              </w:rPr>
              <w:t xml:space="preserve"> apreciativa</w:t>
            </w:r>
            <w:r>
              <w:rPr>
                <w:rFonts w:ascii="Verdana" w:eastAsia="Verdana" w:hAnsi="Verdana" w:cs="Verdana"/>
              </w:rPr>
              <w:t>: expresa juicios de valor.</w:t>
            </w:r>
          </w:p>
          <w:p w:rsidR="005208B0" w:rsidRDefault="005208B0">
            <w:pPr>
              <w:jc w:val="both"/>
              <w:rPr>
                <w:rFonts w:ascii="Verdana" w:eastAsia="Verdana" w:hAnsi="Verdana" w:cs="Verdana"/>
              </w:rPr>
            </w:pPr>
          </w:p>
          <w:p w:rsidR="005208B0" w:rsidRDefault="003E0B7F">
            <w:pPr>
              <w:jc w:val="both"/>
              <w:rPr>
                <w:rFonts w:ascii="Verdana" w:eastAsia="Verdana" w:hAnsi="Verdana" w:cs="Verdana"/>
              </w:rPr>
            </w:pPr>
            <w:r>
              <w:rPr>
                <w:rFonts w:ascii="Verdana" w:eastAsia="Verdana" w:hAnsi="Verdana" w:cs="Verdana"/>
              </w:rPr>
              <w:t xml:space="preserve">• </w:t>
            </w:r>
            <w:proofErr w:type="spellStart"/>
            <w:r>
              <w:rPr>
                <w:rFonts w:ascii="Verdana" w:eastAsia="Verdana" w:hAnsi="Verdana" w:cs="Verdana"/>
                <w:b/>
              </w:rPr>
              <w:t>Modalización</w:t>
            </w:r>
            <w:proofErr w:type="spellEnd"/>
            <w:r>
              <w:rPr>
                <w:rFonts w:ascii="Verdana" w:eastAsia="Verdana" w:hAnsi="Verdana" w:cs="Verdana"/>
                <w:b/>
              </w:rPr>
              <w:t xml:space="preserve"> lógica</w:t>
            </w:r>
            <w:r>
              <w:rPr>
                <w:rFonts w:ascii="Verdana" w:eastAsia="Verdana" w:hAnsi="Verdana" w:cs="Verdana"/>
              </w:rPr>
              <w:t>: expresa el grado de certeza y convicción que tiene el emisor sobre lo que dice.</w:t>
            </w:r>
          </w:p>
        </w:tc>
      </w:tr>
    </w:tbl>
    <w:p w:rsidR="005208B0" w:rsidRDefault="005208B0">
      <w:pPr>
        <w:rPr>
          <w:rFonts w:ascii="Verdana" w:eastAsia="Verdana" w:hAnsi="Verdana" w:cs="Verdana"/>
        </w:rPr>
      </w:pPr>
    </w:p>
    <w:p w:rsidR="005208B0" w:rsidRDefault="003E0B7F">
      <w:pPr>
        <w:rPr>
          <w:rFonts w:ascii="Verdana" w:eastAsia="Verdana" w:hAnsi="Verdana" w:cs="Verdana"/>
        </w:rPr>
      </w:pPr>
      <w:r>
        <w:rPr>
          <w:rFonts w:ascii="Verdana" w:eastAsia="Verdana" w:hAnsi="Verdana" w:cs="Verdana"/>
        </w:rPr>
        <w:t xml:space="preserve">7) Lee los siguientes comentarios y explica cómo inciden en el mensaje las palabras y expresiones destacadas: ¿qué dicen de la actitud del emisor?, ¿qué </w:t>
      </w:r>
      <w:proofErr w:type="spellStart"/>
      <w:r>
        <w:rPr>
          <w:rFonts w:ascii="Verdana" w:eastAsia="Verdana" w:hAnsi="Verdana" w:cs="Verdana"/>
        </w:rPr>
        <w:t>modalización</w:t>
      </w:r>
      <w:proofErr w:type="spellEnd"/>
      <w:r>
        <w:rPr>
          <w:rFonts w:ascii="Verdana" w:eastAsia="Verdana" w:hAnsi="Verdana" w:cs="Verdana"/>
        </w:rPr>
        <w:t xml:space="preserve"> enfatizan? argumenta en cada una de ellas (6 puntos).</w:t>
      </w:r>
    </w:p>
    <w:tbl>
      <w:tblPr>
        <w:tblStyle w:val="af3"/>
        <w:tblW w:w="1080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1"/>
        <w:gridCol w:w="3601"/>
      </w:tblGrid>
      <w:tr w:rsidR="005208B0">
        <w:trPr>
          <w:trHeight w:val="420"/>
        </w:trPr>
        <w:tc>
          <w:tcPr>
            <w:tcW w:w="10800" w:type="dxa"/>
            <w:gridSpan w:val="3"/>
            <w:shd w:val="clear" w:color="auto" w:fill="auto"/>
            <w:tcMar>
              <w:top w:w="100" w:type="dxa"/>
              <w:left w:w="100" w:type="dxa"/>
              <w:bottom w:w="100" w:type="dxa"/>
              <w:right w:w="100" w:type="dxa"/>
            </w:tcMar>
          </w:tcPr>
          <w:p w:rsidR="005208B0" w:rsidRDefault="003E0B7F">
            <w:pPr>
              <w:spacing w:after="0" w:line="240" w:lineRule="auto"/>
              <w:jc w:val="center"/>
              <w:rPr>
                <w:rFonts w:ascii="Verdana" w:eastAsia="Verdana" w:hAnsi="Verdana" w:cs="Verdana"/>
                <w:b/>
                <w:i/>
              </w:rPr>
            </w:pPr>
            <w:r>
              <w:rPr>
                <w:noProof/>
              </w:rPr>
              <w:drawing>
                <wp:anchor distT="0" distB="0" distL="0" distR="0" simplePos="0" relativeHeight="251676672" behindDoc="0" locked="0" layoutInCell="1" hidden="0" allowOverlap="1">
                  <wp:simplePos x="0" y="0"/>
                  <wp:positionH relativeFrom="column">
                    <wp:posOffset>47625</wp:posOffset>
                  </wp:positionH>
                  <wp:positionV relativeFrom="paragraph">
                    <wp:posOffset>-28574</wp:posOffset>
                  </wp:positionV>
                  <wp:extent cx="774065" cy="768350"/>
                  <wp:effectExtent l="0" t="0" r="0" b="0"/>
                  <wp:wrapSquare wrapText="bothSides" distT="0" distB="0" distL="0" distR="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774065" cy="768350"/>
                          </a:xfrm>
                          <a:prstGeom prst="rect">
                            <a:avLst/>
                          </a:prstGeom>
                          <a:ln/>
                        </pic:spPr>
                      </pic:pic>
                    </a:graphicData>
                  </a:graphic>
                </wp:anchor>
              </w:drawing>
            </w:r>
          </w:p>
          <w:p w:rsidR="005208B0" w:rsidRDefault="003E0B7F">
            <w:pPr>
              <w:spacing w:after="0" w:line="240" w:lineRule="auto"/>
              <w:jc w:val="center"/>
              <w:rPr>
                <w:rFonts w:ascii="Verdana" w:eastAsia="Verdana" w:hAnsi="Verdana" w:cs="Verdana"/>
                <w:b/>
              </w:rPr>
            </w:pPr>
            <w:r>
              <w:rPr>
                <w:rFonts w:ascii="Verdana" w:eastAsia="Verdana" w:hAnsi="Verdana" w:cs="Verdana"/>
                <w:b/>
                <w:i/>
              </w:rPr>
              <w:t>Sí, una muy exitosa política aprobada, pero cuyos beneficiados, como siempre, fueron las grandes tiendas.</w:t>
            </w:r>
          </w:p>
        </w:tc>
      </w:tr>
      <w:tr w:rsidR="005208B0">
        <w:trPr>
          <w:trHeight w:val="510"/>
        </w:trPr>
        <w:tc>
          <w:tcPr>
            <w:tcW w:w="3600" w:type="dxa"/>
            <w:shd w:val="clear" w:color="auto" w:fill="auto"/>
            <w:tcMar>
              <w:top w:w="100" w:type="dxa"/>
              <w:left w:w="100" w:type="dxa"/>
              <w:bottom w:w="100" w:type="dxa"/>
              <w:right w:w="100" w:type="dxa"/>
            </w:tcMar>
          </w:tcPr>
          <w:p w:rsidR="005208B0" w:rsidRDefault="003E0B7F">
            <w:pPr>
              <w:spacing w:line="240" w:lineRule="auto"/>
              <w:rPr>
                <w:rFonts w:ascii="Verdana" w:eastAsia="Verdana" w:hAnsi="Verdana" w:cs="Verdana"/>
              </w:rPr>
            </w:pPr>
            <w:r>
              <w:rPr>
                <w:rFonts w:ascii="Verdana" w:eastAsia="Verdana" w:hAnsi="Verdana" w:cs="Verdana"/>
              </w:rPr>
              <w:t xml:space="preserve"> ¿qué dicen de la actitud del emisor?</w:t>
            </w:r>
          </w:p>
        </w:tc>
        <w:tc>
          <w:tcPr>
            <w:tcW w:w="3600" w:type="dxa"/>
            <w:shd w:val="clear" w:color="auto" w:fill="auto"/>
            <w:tcMar>
              <w:top w:w="100" w:type="dxa"/>
              <w:left w:w="100" w:type="dxa"/>
              <w:bottom w:w="100" w:type="dxa"/>
              <w:right w:w="100" w:type="dxa"/>
            </w:tcMar>
          </w:tcPr>
          <w:p w:rsidR="005208B0" w:rsidRDefault="003E0B7F">
            <w:pPr>
              <w:spacing w:line="240" w:lineRule="auto"/>
              <w:rPr>
                <w:rFonts w:ascii="Verdana" w:eastAsia="Verdana" w:hAnsi="Verdana" w:cs="Verdana"/>
              </w:rPr>
            </w:pPr>
            <w:r>
              <w:rPr>
                <w:rFonts w:ascii="Verdana" w:eastAsia="Verdana" w:hAnsi="Verdana" w:cs="Verdana"/>
              </w:rPr>
              <w:t xml:space="preserve">¿qué </w:t>
            </w:r>
            <w:proofErr w:type="spellStart"/>
            <w:r>
              <w:rPr>
                <w:rFonts w:ascii="Verdana" w:eastAsia="Verdana" w:hAnsi="Verdana" w:cs="Verdana"/>
              </w:rPr>
              <w:t>modalización</w:t>
            </w:r>
            <w:proofErr w:type="spellEnd"/>
            <w:r>
              <w:rPr>
                <w:rFonts w:ascii="Verdana" w:eastAsia="Verdana" w:hAnsi="Verdana" w:cs="Verdana"/>
              </w:rPr>
              <w:t xml:space="preserve"> enfatizan?</w:t>
            </w:r>
          </w:p>
        </w:tc>
        <w:tc>
          <w:tcPr>
            <w:tcW w:w="3600" w:type="dxa"/>
            <w:shd w:val="clear" w:color="auto" w:fill="auto"/>
            <w:tcMar>
              <w:top w:w="100" w:type="dxa"/>
              <w:left w:w="100" w:type="dxa"/>
              <w:bottom w:w="100" w:type="dxa"/>
              <w:right w:w="100" w:type="dxa"/>
            </w:tcMar>
          </w:tcPr>
          <w:p w:rsidR="005208B0" w:rsidRDefault="003E0B7F">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¿por qué?</w:t>
            </w:r>
          </w:p>
        </w:tc>
      </w:tr>
      <w:tr w:rsidR="005208B0">
        <w:tc>
          <w:tcPr>
            <w:tcW w:w="3600" w:type="dxa"/>
            <w:shd w:val="clear" w:color="auto" w:fill="auto"/>
            <w:tcMar>
              <w:top w:w="100" w:type="dxa"/>
              <w:left w:w="100" w:type="dxa"/>
              <w:bottom w:w="100" w:type="dxa"/>
              <w:right w:w="100" w:type="dxa"/>
            </w:tcMar>
          </w:tcPr>
          <w:p w:rsidR="005208B0" w:rsidRDefault="005208B0">
            <w:pPr>
              <w:widowControl w:val="0"/>
              <w:pBdr>
                <w:top w:val="nil"/>
                <w:left w:val="nil"/>
                <w:bottom w:val="nil"/>
                <w:right w:val="nil"/>
                <w:between w:val="nil"/>
              </w:pBdr>
              <w:spacing w:after="0" w:line="240" w:lineRule="auto"/>
              <w:rPr>
                <w:rFonts w:ascii="Verdana" w:eastAsia="Verdana" w:hAnsi="Verdana" w:cs="Verdana"/>
              </w:rPr>
            </w:pPr>
          </w:p>
          <w:p w:rsidR="005208B0" w:rsidRDefault="005208B0">
            <w:pPr>
              <w:widowControl w:val="0"/>
              <w:pBdr>
                <w:top w:val="nil"/>
                <w:left w:val="nil"/>
                <w:bottom w:val="nil"/>
                <w:right w:val="nil"/>
                <w:between w:val="nil"/>
              </w:pBdr>
              <w:spacing w:after="0" w:line="240" w:lineRule="auto"/>
              <w:rPr>
                <w:rFonts w:ascii="Verdana" w:eastAsia="Verdana" w:hAnsi="Verdana" w:cs="Verdana"/>
              </w:rPr>
            </w:pPr>
          </w:p>
          <w:p w:rsidR="005208B0" w:rsidRDefault="005208B0">
            <w:pPr>
              <w:widowControl w:val="0"/>
              <w:pBdr>
                <w:top w:val="nil"/>
                <w:left w:val="nil"/>
                <w:bottom w:val="nil"/>
                <w:right w:val="nil"/>
                <w:between w:val="nil"/>
              </w:pBdr>
              <w:spacing w:after="0" w:line="240" w:lineRule="auto"/>
              <w:rPr>
                <w:rFonts w:ascii="Verdana" w:eastAsia="Verdana" w:hAnsi="Verdana" w:cs="Verdana"/>
              </w:rPr>
            </w:pPr>
          </w:p>
          <w:p w:rsidR="005208B0" w:rsidRDefault="005208B0">
            <w:pPr>
              <w:widowControl w:val="0"/>
              <w:pBdr>
                <w:top w:val="nil"/>
                <w:left w:val="nil"/>
                <w:bottom w:val="nil"/>
                <w:right w:val="nil"/>
                <w:between w:val="nil"/>
              </w:pBdr>
              <w:spacing w:after="0" w:line="240" w:lineRule="auto"/>
              <w:rPr>
                <w:rFonts w:ascii="Verdana" w:eastAsia="Verdana" w:hAnsi="Verdana" w:cs="Verdana"/>
              </w:rPr>
            </w:pPr>
          </w:p>
        </w:tc>
        <w:tc>
          <w:tcPr>
            <w:tcW w:w="3600" w:type="dxa"/>
            <w:shd w:val="clear" w:color="auto" w:fill="auto"/>
            <w:tcMar>
              <w:top w:w="100" w:type="dxa"/>
              <w:left w:w="100" w:type="dxa"/>
              <w:bottom w:w="100" w:type="dxa"/>
              <w:right w:w="100" w:type="dxa"/>
            </w:tcMar>
          </w:tcPr>
          <w:p w:rsidR="005208B0" w:rsidRDefault="005208B0">
            <w:pPr>
              <w:widowControl w:val="0"/>
              <w:pBdr>
                <w:top w:val="nil"/>
                <w:left w:val="nil"/>
                <w:bottom w:val="nil"/>
                <w:right w:val="nil"/>
                <w:between w:val="nil"/>
              </w:pBdr>
              <w:spacing w:after="0" w:line="240" w:lineRule="auto"/>
              <w:rPr>
                <w:rFonts w:ascii="Verdana" w:eastAsia="Verdana" w:hAnsi="Verdana" w:cs="Verdana"/>
              </w:rPr>
            </w:pPr>
          </w:p>
        </w:tc>
        <w:tc>
          <w:tcPr>
            <w:tcW w:w="3600" w:type="dxa"/>
            <w:shd w:val="clear" w:color="auto" w:fill="auto"/>
            <w:tcMar>
              <w:top w:w="100" w:type="dxa"/>
              <w:left w:w="100" w:type="dxa"/>
              <w:bottom w:w="100" w:type="dxa"/>
              <w:right w:w="100" w:type="dxa"/>
            </w:tcMar>
          </w:tcPr>
          <w:p w:rsidR="005208B0" w:rsidRDefault="005208B0">
            <w:pPr>
              <w:widowControl w:val="0"/>
              <w:pBdr>
                <w:top w:val="nil"/>
                <w:left w:val="nil"/>
                <w:bottom w:val="nil"/>
                <w:right w:val="nil"/>
                <w:between w:val="nil"/>
              </w:pBdr>
              <w:spacing w:after="0" w:line="240" w:lineRule="auto"/>
              <w:rPr>
                <w:rFonts w:ascii="Verdana" w:eastAsia="Verdana" w:hAnsi="Verdana" w:cs="Verdana"/>
              </w:rPr>
            </w:pPr>
          </w:p>
        </w:tc>
      </w:tr>
    </w:tbl>
    <w:p w:rsidR="005208B0" w:rsidRDefault="005208B0">
      <w:pPr>
        <w:rPr>
          <w:rFonts w:ascii="Verdana" w:eastAsia="Verdana" w:hAnsi="Verdana" w:cs="Verdana"/>
        </w:rPr>
      </w:pPr>
    </w:p>
    <w:tbl>
      <w:tblPr>
        <w:tblStyle w:val="af4"/>
        <w:tblW w:w="1080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1"/>
        <w:gridCol w:w="3601"/>
      </w:tblGrid>
      <w:tr w:rsidR="005208B0">
        <w:trPr>
          <w:trHeight w:val="420"/>
        </w:trPr>
        <w:tc>
          <w:tcPr>
            <w:tcW w:w="10800" w:type="dxa"/>
            <w:gridSpan w:val="3"/>
            <w:shd w:val="clear" w:color="auto" w:fill="auto"/>
            <w:tcMar>
              <w:top w:w="100" w:type="dxa"/>
              <w:left w:w="100" w:type="dxa"/>
              <w:bottom w:w="100" w:type="dxa"/>
              <w:right w:w="100" w:type="dxa"/>
            </w:tcMar>
          </w:tcPr>
          <w:p w:rsidR="005208B0" w:rsidRDefault="003E0B7F">
            <w:pPr>
              <w:spacing w:after="0" w:line="240" w:lineRule="auto"/>
              <w:jc w:val="center"/>
              <w:rPr>
                <w:rFonts w:ascii="Verdana" w:eastAsia="Verdana" w:hAnsi="Verdana" w:cs="Verdana"/>
                <w:b/>
                <w:i/>
              </w:rPr>
            </w:pPr>
            <w:r>
              <w:rPr>
                <w:noProof/>
              </w:rPr>
              <w:drawing>
                <wp:anchor distT="0" distB="0" distL="0" distR="0" simplePos="0" relativeHeight="251677696" behindDoc="0" locked="0" layoutInCell="1" hidden="0" allowOverlap="1">
                  <wp:simplePos x="0" y="0"/>
                  <wp:positionH relativeFrom="column">
                    <wp:posOffset>47625</wp:posOffset>
                  </wp:positionH>
                  <wp:positionV relativeFrom="paragraph">
                    <wp:posOffset>-28574</wp:posOffset>
                  </wp:positionV>
                  <wp:extent cx="774065" cy="768350"/>
                  <wp:effectExtent l="0" t="0" r="0" b="0"/>
                  <wp:wrapSquare wrapText="bothSides" distT="0" distB="0" distL="0" distR="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774065" cy="768350"/>
                          </a:xfrm>
                          <a:prstGeom prst="rect">
                            <a:avLst/>
                          </a:prstGeom>
                          <a:ln/>
                        </pic:spPr>
                      </pic:pic>
                    </a:graphicData>
                  </a:graphic>
                </wp:anchor>
              </w:drawing>
            </w:r>
          </w:p>
          <w:p w:rsidR="005208B0" w:rsidRDefault="003E0B7F">
            <w:pPr>
              <w:spacing w:after="0" w:line="240" w:lineRule="auto"/>
              <w:jc w:val="center"/>
              <w:rPr>
                <w:rFonts w:ascii="Verdana" w:eastAsia="Verdana" w:hAnsi="Verdana" w:cs="Verdana"/>
                <w:b/>
              </w:rPr>
            </w:pPr>
            <w:r>
              <w:rPr>
                <w:rFonts w:ascii="Verdana" w:eastAsia="Verdana" w:hAnsi="Verdana" w:cs="Verdana"/>
                <w:b/>
                <w:i/>
              </w:rPr>
              <w:t>La prohibición de regalar bolsas plásticas es una medida efectista, ya que no prohíbe que se vendan y, peor aún, se permite que la industria que envasa sus productos en contaminante plástico permanezca intocable.</w:t>
            </w:r>
          </w:p>
        </w:tc>
      </w:tr>
      <w:tr w:rsidR="005208B0">
        <w:trPr>
          <w:trHeight w:val="570"/>
        </w:trPr>
        <w:tc>
          <w:tcPr>
            <w:tcW w:w="3600" w:type="dxa"/>
            <w:shd w:val="clear" w:color="auto" w:fill="auto"/>
            <w:tcMar>
              <w:top w:w="100" w:type="dxa"/>
              <w:left w:w="100" w:type="dxa"/>
              <w:bottom w:w="100" w:type="dxa"/>
              <w:right w:w="100" w:type="dxa"/>
            </w:tcMar>
          </w:tcPr>
          <w:p w:rsidR="005208B0" w:rsidRDefault="003E0B7F">
            <w:pPr>
              <w:spacing w:line="240" w:lineRule="auto"/>
              <w:rPr>
                <w:rFonts w:ascii="Verdana" w:eastAsia="Verdana" w:hAnsi="Verdana" w:cs="Verdana"/>
              </w:rPr>
            </w:pPr>
            <w:r>
              <w:rPr>
                <w:rFonts w:ascii="Verdana" w:eastAsia="Verdana" w:hAnsi="Verdana" w:cs="Verdana"/>
              </w:rPr>
              <w:t xml:space="preserve"> ¿qué dicen de la actitud del emisor?</w:t>
            </w:r>
          </w:p>
        </w:tc>
        <w:tc>
          <w:tcPr>
            <w:tcW w:w="3600" w:type="dxa"/>
            <w:shd w:val="clear" w:color="auto" w:fill="auto"/>
            <w:tcMar>
              <w:top w:w="100" w:type="dxa"/>
              <w:left w:w="100" w:type="dxa"/>
              <w:bottom w:w="100" w:type="dxa"/>
              <w:right w:w="100" w:type="dxa"/>
            </w:tcMar>
          </w:tcPr>
          <w:p w:rsidR="005208B0" w:rsidRDefault="003E0B7F">
            <w:pPr>
              <w:spacing w:line="240" w:lineRule="auto"/>
              <w:rPr>
                <w:rFonts w:ascii="Verdana" w:eastAsia="Verdana" w:hAnsi="Verdana" w:cs="Verdana"/>
              </w:rPr>
            </w:pPr>
            <w:r>
              <w:rPr>
                <w:rFonts w:ascii="Verdana" w:eastAsia="Verdana" w:hAnsi="Verdana" w:cs="Verdana"/>
              </w:rPr>
              <w:t xml:space="preserve">¿qué </w:t>
            </w:r>
            <w:proofErr w:type="spellStart"/>
            <w:r>
              <w:rPr>
                <w:rFonts w:ascii="Verdana" w:eastAsia="Verdana" w:hAnsi="Verdana" w:cs="Verdana"/>
              </w:rPr>
              <w:t>modalización</w:t>
            </w:r>
            <w:proofErr w:type="spellEnd"/>
            <w:r>
              <w:rPr>
                <w:rFonts w:ascii="Verdana" w:eastAsia="Verdana" w:hAnsi="Verdana" w:cs="Verdana"/>
              </w:rPr>
              <w:t xml:space="preserve"> enfatizan?</w:t>
            </w:r>
          </w:p>
        </w:tc>
        <w:tc>
          <w:tcPr>
            <w:tcW w:w="3600" w:type="dxa"/>
            <w:shd w:val="clear" w:color="auto" w:fill="auto"/>
            <w:tcMar>
              <w:top w:w="100" w:type="dxa"/>
              <w:left w:w="100" w:type="dxa"/>
              <w:bottom w:w="100" w:type="dxa"/>
              <w:right w:w="100" w:type="dxa"/>
            </w:tcMar>
          </w:tcPr>
          <w:p w:rsidR="005208B0" w:rsidRDefault="003E0B7F">
            <w:pPr>
              <w:widowControl w:val="0"/>
              <w:spacing w:after="0" w:line="240" w:lineRule="auto"/>
              <w:rPr>
                <w:rFonts w:ascii="Verdana" w:eastAsia="Verdana" w:hAnsi="Verdana" w:cs="Verdana"/>
              </w:rPr>
            </w:pPr>
            <w:r>
              <w:rPr>
                <w:rFonts w:ascii="Verdana" w:eastAsia="Verdana" w:hAnsi="Verdana" w:cs="Verdana"/>
              </w:rPr>
              <w:t>¿por qué?</w:t>
            </w:r>
          </w:p>
        </w:tc>
      </w:tr>
      <w:tr w:rsidR="005208B0">
        <w:tc>
          <w:tcPr>
            <w:tcW w:w="3600" w:type="dxa"/>
            <w:shd w:val="clear" w:color="auto" w:fill="auto"/>
            <w:tcMar>
              <w:top w:w="100" w:type="dxa"/>
              <w:left w:w="100" w:type="dxa"/>
              <w:bottom w:w="100" w:type="dxa"/>
              <w:right w:w="100" w:type="dxa"/>
            </w:tcMar>
          </w:tcPr>
          <w:p w:rsidR="005208B0" w:rsidRDefault="005208B0">
            <w:pPr>
              <w:widowControl w:val="0"/>
              <w:spacing w:after="0" w:line="240" w:lineRule="auto"/>
              <w:rPr>
                <w:rFonts w:ascii="Verdana" w:eastAsia="Verdana" w:hAnsi="Verdana" w:cs="Verdana"/>
              </w:rPr>
            </w:pPr>
          </w:p>
          <w:p w:rsidR="005208B0" w:rsidRDefault="005208B0">
            <w:pPr>
              <w:widowControl w:val="0"/>
              <w:spacing w:after="0" w:line="240" w:lineRule="auto"/>
              <w:rPr>
                <w:rFonts w:ascii="Verdana" w:eastAsia="Verdana" w:hAnsi="Verdana" w:cs="Verdana"/>
              </w:rPr>
            </w:pPr>
          </w:p>
          <w:p w:rsidR="005208B0" w:rsidRDefault="005208B0">
            <w:pPr>
              <w:widowControl w:val="0"/>
              <w:spacing w:after="0" w:line="240" w:lineRule="auto"/>
              <w:rPr>
                <w:rFonts w:ascii="Verdana" w:eastAsia="Verdana" w:hAnsi="Verdana" w:cs="Verdana"/>
              </w:rPr>
            </w:pPr>
          </w:p>
          <w:p w:rsidR="005208B0" w:rsidRDefault="005208B0">
            <w:pPr>
              <w:widowControl w:val="0"/>
              <w:spacing w:after="0" w:line="240" w:lineRule="auto"/>
              <w:rPr>
                <w:rFonts w:ascii="Verdana" w:eastAsia="Verdana" w:hAnsi="Verdana" w:cs="Verdana"/>
              </w:rPr>
            </w:pPr>
          </w:p>
        </w:tc>
        <w:tc>
          <w:tcPr>
            <w:tcW w:w="3600" w:type="dxa"/>
            <w:shd w:val="clear" w:color="auto" w:fill="auto"/>
            <w:tcMar>
              <w:top w:w="100" w:type="dxa"/>
              <w:left w:w="100" w:type="dxa"/>
              <w:bottom w:w="100" w:type="dxa"/>
              <w:right w:w="100" w:type="dxa"/>
            </w:tcMar>
          </w:tcPr>
          <w:p w:rsidR="005208B0" w:rsidRDefault="005208B0">
            <w:pPr>
              <w:widowControl w:val="0"/>
              <w:spacing w:after="0" w:line="240" w:lineRule="auto"/>
              <w:rPr>
                <w:rFonts w:ascii="Verdana" w:eastAsia="Verdana" w:hAnsi="Verdana" w:cs="Verdana"/>
              </w:rPr>
            </w:pPr>
          </w:p>
        </w:tc>
        <w:tc>
          <w:tcPr>
            <w:tcW w:w="3600" w:type="dxa"/>
            <w:shd w:val="clear" w:color="auto" w:fill="auto"/>
            <w:tcMar>
              <w:top w:w="100" w:type="dxa"/>
              <w:left w:w="100" w:type="dxa"/>
              <w:bottom w:w="100" w:type="dxa"/>
              <w:right w:w="100" w:type="dxa"/>
            </w:tcMar>
          </w:tcPr>
          <w:p w:rsidR="005208B0" w:rsidRDefault="005208B0">
            <w:pPr>
              <w:widowControl w:val="0"/>
              <w:spacing w:after="0" w:line="240" w:lineRule="auto"/>
              <w:rPr>
                <w:rFonts w:ascii="Verdana" w:eastAsia="Verdana" w:hAnsi="Verdana" w:cs="Verdana"/>
              </w:rPr>
            </w:pPr>
          </w:p>
        </w:tc>
      </w:tr>
    </w:tbl>
    <w:p w:rsidR="005208B0" w:rsidRDefault="005208B0">
      <w:pPr>
        <w:rPr>
          <w:rFonts w:ascii="Verdana" w:eastAsia="Verdana" w:hAnsi="Verdana" w:cs="Verdana"/>
        </w:rPr>
      </w:pPr>
    </w:p>
    <w:tbl>
      <w:tblPr>
        <w:tblStyle w:val="af5"/>
        <w:tblW w:w="1080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1"/>
        <w:gridCol w:w="3601"/>
      </w:tblGrid>
      <w:tr w:rsidR="005208B0">
        <w:trPr>
          <w:trHeight w:val="420"/>
        </w:trPr>
        <w:tc>
          <w:tcPr>
            <w:tcW w:w="10800" w:type="dxa"/>
            <w:gridSpan w:val="3"/>
            <w:shd w:val="clear" w:color="auto" w:fill="auto"/>
            <w:tcMar>
              <w:top w:w="100" w:type="dxa"/>
              <w:left w:w="100" w:type="dxa"/>
              <w:bottom w:w="100" w:type="dxa"/>
              <w:right w:w="100" w:type="dxa"/>
            </w:tcMar>
          </w:tcPr>
          <w:p w:rsidR="005208B0" w:rsidRDefault="003E0B7F">
            <w:pPr>
              <w:spacing w:after="0" w:line="240" w:lineRule="auto"/>
              <w:jc w:val="center"/>
              <w:rPr>
                <w:rFonts w:ascii="Verdana" w:eastAsia="Verdana" w:hAnsi="Verdana" w:cs="Verdana"/>
                <w:b/>
                <w:i/>
              </w:rPr>
            </w:pPr>
            <w:r>
              <w:rPr>
                <w:noProof/>
              </w:rPr>
              <w:drawing>
                <wp:anchor distT="0" distB="0" distL="0" distR="0" simplePos="0" relativeHeight="251678720" behindDoc="0" locked="0" layoutInCell="1" hidden="0" allowOverlap="1">
                  <wp:simplePos x="0" y="0"/>
                  <wp:positionH relativeFrom="column">
                    <wp:posOffset>47625</wp:posOffset>
                  </wp:positionH>
                  <wp:positionV relativeFrom="paragraph">
                    <wp:posOffset>-28574</wp:posOffset>
                  </wp:positionV>
                  <wp:extent cx="774065" cy="768350"/>
                  <wp:effectExtent l="0" t="0" r="0" b="0"/>
                  <wp:wrapSquare wrapText="bothSides" distT="0" distB="0" distL="0" distR="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774065" cy="768350"/>
                          </a:xfrm>
                          <a:prstGeom prst="rect">
                            <a:avLst/>
                          </a:prstGeom>
                          <a:ln/>
                        </pic:spPr>
                      </pic:pic>
                    </a:graphicData>
                  </a:graphic>
                </wp:anchor>
              </w:drawing>
            </w:r>
          </w:p>
          <w:p w:rsidR="005208B0" w:rsidRDefault="003E0B7F">
            <w:pPr>
              <w:spacing w:after="0" w:line="240" w:lineRule="auto"/>
              <w:jc w:val="center"/>
              <w:rPr>
                <w:rFonts w:ascii="Verdana" w:eastAsia="Verdana" w:hAnsi="Verdana" w:cs="Verdana"/>
                <w:b/>
              </w:rPr>
            </w:pPr>
            <w:r>
              <w:rPr>
                <w:rFonts w:ascii="Verdana" w:eastAsia="Verdana" w:hAnsi="Verdana" w:cs="Verdana"/>
                <w:b/>
                <w:i/>
              </w:rPr>
              <w:t>Ahora compras las bolsas, pero creo que la gente hace más eficiente el uso de bolsas de basura.</w:t>
            </w:r>
          </w:p>
        </w:tc>
      </w:tr>
      <w:tr w:rsidR="005208B0">
        <w:trPr>
          <w:trHeight w:val="570"/>
        </w:trPr>
        <w:tc>
          <w:tcPr>
            <w:tcW w:w="3600" w:type="dxa"/>
            <w:shd w:val="clear" w:color="auto" w:fill="auto"/>
            <w:tcMar>
              <w:top w:w="100" w:type="dxa"/>
              <w:left w:w="100" w:type="dxa"/>
              <w:bottom w:w="100" w:type="dxa"/>
              <w:right w:w="100" w:type="dxa"/>
            </w:tcMar>
          </w:tcPr>
          <w:p w:rsidR="005208B0" w:rsidRDefault="003E0B7F">
            <w:pPr>
              <w:spacing w:line="240" w:lineRule="auto"/>
              <w:rPr>
                <w:rFonts w:ascii="Verdana" w:eastAsia="Verdana" w:hAnsi="Verdana" w:cs="Verdana"/>
              </w:rPr>
            </w:pPr>
            <w:r>
              <w:rPr>
                <w:rFonts w:ascii="Verdana" w:eastAsia="Verdana" w:hAnsi="Verdana" w:cs="Verdana"/>
              </w:rPr>
              <w:t xml:space="preserve"> ¿qué dicen de la actitud del emisor?</w:t>
            </w:r>
          </w:p>
        </w:tc>
        <w:tc>
          <w:tcPr>
            <w:tcW w:w="3600" w:type="dxa"/>
            <w:shd w:val="clear" w:color="auto" w:fill="auto"/>
            <w:tcMar>
              <w:top w:w="100" w:type="dxa"/>
              <w:left w:w="100" w:type="dxa"/>
              <w:bottom w:w="100" w:type="dxa"/>
              <w:right w:w="100" w:type="dxa"/>
            </w:tcMar>
          </w:tcPr>
          <w:p w:rsidR="005208B0" w:rsidRDefault="003E0B7F">
            <w:pPr>
              <w:spacing w:line="240" w:lineRule="auto"/>
              <w:rPr>
                <w:rFonts w:ascii="Verdana" w:eastAsia="Verdana" w:hAnsi="Verdana" w:cs="Verdana"/>
              </w:rPr>
            </w:pPr>
            <w:r>
              <w:rPr>
                <w:rFonts w:ascii="Verdana" w:eastAsia="Verdana" w:hAnsi="Verdana" w:cs="Verdana"/>
              </w:rPr>
              <w:t xml:space="preserve">¿qué </w:t>
            </w:r>
            <w:proofErr w:type="spellStart"/>
            <w:r>
              <w:rPr>
                <w:rFonts w:ascii="Verdana" w:eastAsia="Verdana" w:hAnsi="Verdana" w:cs="Verdana"/>
              </w:rPr>
              <w:t>modalización</w:t>
            </w:r>
            <w:proofErr w:type="spellEnd"/>
            <w:r>
              <w:rPr>
                <w:rFonts w:ascii="Verdana" w:eastAsia="Verdana" w:hAnsi="Verdana" w:cs="Verdana"/>
              </w:rPr>
              <w:t xml:space="preserve"> enfatizan?</w:t>
            </w:r>
          </w:p>
        </w:tc>
        <w:tc>
          <w:tcPr>
            <w:tcW w:w="3600" w:type="dxa"/>
            <w:shd w:val="clear" w:color="auto" w:fill="auto"/>
            <w:tcMar>
              <w:top w:w="100" w:type="dxa"/>
              <w:left w:w="100" w:type="dxa"/>
              <w:bottom w:w="100" w:type="dxa"/>
              <w:right w:w="100" w:type="dxa"/>
            </w:tcMar>
          </w:tcPr>
          <w:p w:rsidR="005208B0" w:rsidRDefault="003E0B7F">
            <w:pPr>
              <w:widowControl w:val="0"/>
              <w:spacing w:after="0" w:line="240" w:lineRule="auto"/>
              <w:rPr>
                <w:rFonts w:ascii="Verdana" w:eastAsia="Verdana" w:hAnsi="Verdana" w:cs="Verdana"/>
              </w:rPr>
            </w:pPr>
            <w:r>
              <w:rPr>
                <w:rFonts w:ascii="Verdana" w:eastAsia="Verdana" w:hAnsi="Verdana" w:cs="Verdana"/>
              </w:rPr>
              <w:t>¿por qué?</w:t>
            </w:r>
          </w:p>
        </w:tc>
      </w:tr>
      <w:tr w:rsidR="005208B0">
        <w:tc>
          <w:tcPr>
            <w:tcW w:w="3600" w:type="dxa"/>
            <w:shd w:val="clear" w:color="auto" w:fill="auto"/>
            <w:tcMar>
              <w:top w:w="100" w:type="dxa"/>
              <w:left w:w="100" w:type="dxa"/>
              <w:bottom w:w="100" w:type="dxa"/>
              <w:right w:w="100" w:type="dxa"/>
            </w:tcMar>
          </w:tcPr>
          <w:p w:rsidR="005208B0" w:rsidRDefault="005208B0">
            <w:pPr>
              <w:widowControl w:val="0"/>
              <w:spacing w:after="0" w:line="240" w:lineRule="auto"/>
              <w:rPr>
                <w:rFonts w:ascii="Verdana" w:eastAsia="Verdana" w:hAnsi="Verdana" w:cs="Verdana"/>
              </w:rPr>
            </w:pPr>
          </w:p>
          <w:p w:rsidR="005208B0" w:rsidRDefault="005208B0">
            <w:pPr>
              <w:widowControl w:val="0"/>
              <w:spacing w:after="0" w:line="240" w:lineRule="auto"/>
              <w:rPr>
                <w:rFonts w:ascii="Verdana" w:eastAsia="Verdana" w:hAnsi="Verdana" w:cs="Verdana"/>
              </w:rPr>
            </w:pPr>
          </w:p>
          <w:p w:rsidR="005208B0" w:rsidRDefault="005208B0">
            <w:pPr>
              <w:widowControl w:val="0"/>
              <w:spacing w:after="0" w:line="240" w:lineRule="auto"/>
              <w:rPr>
                <w:rFonts w:ascii="Verdana" w:eastAsia="Verdana" w:hAnsi="Verdana" w:cs="Verdana"/>
              </w:rPr>
            </w:pPr>
          </w:p>
          <w:p w:rsidR="005208B0" w:rsidRDefault="005208B0">
            <w:pPr>
              <w:widowControl w:val="0"/>
              <w:spacing w:after="0" w:line="240" w:lineRule="auto"/>
              <w:rPr>
                <w:rFonts w:ascii="Verdana" w:eastAsia="Verdana" w:hAnsi="Verdana" w:cs="Verdana"/>
              </w:rPr>
            </w:pPr>
          </w:p>
        </w:tc>
        <w:tc>
          <w:tcPr>
            <w:tcW w:w="3600" w:type="dxa"/>
            <w:shd w:val="clear" w:color="auto" w:fill="auto"/>
            <w:tcMar>
              <w:top w:w="100" w:type="dxa"/>
              <w:left w:w="100" w:type="dxa"/>
              <w:bottom w:w="100" w:type="dxa"/>
              <w:right w:w="100" w:type="dxa"/>
            </w:tcMar>
          </w:tcPr>
          <w:p w:rsidR="005208B0" w:rsidRDefault="005208B0">
            <w:pPr>
              <w:widowControl w:val="0"/>
              <w:spacing w:after="0" w:line="240" w:lineRule="auto"/>
              <w:rPr>
                <w:rFonts w:ascii="Verdana" w:eastAsia="Verdana" w:hAnsi="Verdana" w:cs="Verdana"/>
              </w:rPr>
            </w:pPr>
          </w:p>
        </w:tc>
        <w:tc>
          <w:tcPr>
            <w:tcW w:w="3600" w:type="dxa"/>
            <w:shd w:val="clear" w:color="auto" w:fill="auto"/>
            <w:tcMar>
              <w:top w:w="100" w:type="dxa"/>
              <w:left w:w="100" w:type="dxa"/>
              <w:bottom w:w="100" w:type="dxa"/>
              <w:right w:w="100" w:type="dxa"/>
            </w:tcMar>
          </w:tcPr>
          <w:p w:rsidR="005208B0" w:rsidRDefault="005208B0">
            <w:pPr>
              <w:widowControl w:val="0"/>
              <w:spacing w:after="0" w:line="240" w:lineRule="auto"/>
              <w:rPr>
                <w:rFonts w:ascii="Verdana" w:eastAsia="Verdana" w:hAnsi="Verdana" w:cs="Verdana"/>
              </w:rPr>
            </w:pPr>
          </w:p>
        </w:tc>
      </w:tr>
    </w:tbl>
    <w:p w:rsidR="001F3919" w:rsidRDefault="001F3919">
      <w:pPr>
        <w:rPr>
          <w:rFonts w:ascii="Verdana" w:eastAsia="Verdana" w:hAnsi="Verdana" w:cs="Verdana"/>
        </w:rPr>
      </w:pPr>
    </w:p>
    <w:p w:rsidR="001F3919" w:rsidRDefault="001F3919">
      <w:pPr>
        <w:rPr>
          <w:rFonts w:ascii="Verdana" w:eastAsia="Verdana" w:hAnsi="Verdana" w:cs="Verdana"/>
        </w:rPr>
      </w:pPr>
    </w:p>
    <w:p w:rsidR="001F3919" w:rsidRDefault="001F3919">
      <w:pPr>
        <w:rPr>
          <w:rFonts w:ascii="Verdana" w:eastAsia="Verdana" w:hAnsi="Verdana" w:cs="Verdana"/>
        </w:rPr>
      </w:pPr>
    </w:p>
    <w:p w:rsidR="005208B0" w:rsidRDefault="001F3919">
      <w:pPr>
        <w:rPr>
          <w:rFonts w:ascii="Verdana" w:eastAsia="Verdana" w:hAnsi="Verdana" w:cs="Verdana"/>
          <w:b/>
          <w:sz w:val="24"/>
          <w:szCs w:val="24"/>
          <w:u w:val="single"/>
        </w:rPr>
      </w:pPr>
      <w:r>
        <w:rPr>
          <w:rFonts w:ascii="Verdana" w:eastAsia="Verdana" w:hAnsi="Verdana" w:cs="Verdana"/>
          <w:b/>
          <w:sz w:val="24"/>
          <w:szCs w:val="24"/>
          <w:u w:val="single"/>
        </w:rPr>
        <w:t>Tabla</w:t>
      </w:r>
      <w:bookmarkStart w:id="0" w:name="_GoBack"/>
      <w:bookmarkEnd w:id="0"/>
      <w:r w:rsidR="003E0B7F">
        <w:rPr>
          <w:rFonts w:ascii="Verdana" w:eastAsia="Verdana" w:hAnsi="Verdana" w:cs="Verdana"/>
          <w:b/>
          <w:sz w:val="24"/>
          <w:szCs w:val="24"/>
          <w:u w:val="single"/>
        </w:rPr>
        <w:t xml:space="preserve"> para asignación de puntaje.</w:t>
      </w:r>
    </w:p>
    <w:p w:rsidR="005208B0" w:rsidRDefault="003E0B7F">
      <w:pPr>
        <w:rPr>
          <w:rFonts w:ascii="Verdana" w:eastAsia="Verdana" w:hAnsi="Verdana" w:cs="Verdana"/>
        </w:rPr>
      </w:pPr>
      <w:r>
        <w:rPr>
          <w:rFonts w:ascii="Verdana" w:eastAsia="Verdana" w:hAnsi="Verdana" w:cs="Verdana"/>
        </w:rPr>
        <w:t xml:space="preserve">Preguntas de desarrollo. </w:t>
      </w:r>
    </w:p>
    <w:p w:rsidR="005208B0" w:rsidRDefault="003E0B7F">
      <w:pPr>
        <w:rPr>
          <w:rFonts w:ascii="Verdana" w:eastAsia="Verdana" w:hAnsi="Verdana" w:cs="Verdana"/>
        </w:rPr>
      </w:pPr>
      <w:r>
        <w:rPr>
          <w:rFonts w:ascii="Verdana" w:eastAsia="Verdana" w:hAnsi="Verdana" w:cs="Verdana"/>
        </w:rPr>
        <w:t>Asignación aproximada en base a una pregunta de 3 puntos.</w:t>
      </w:r>
    </w:p>
    <w:p w:rsidR="005208B0" w:rsidRDefault="005208B0">
      <w:pPr>
        <w:rPr>
          <w:rFonts w:ascii="Verdana" w:eastAsia="Verdana" w:hAnsi="Verdana" w:cs="Verdana"/>
        </w:rPr>
      </w:pPr>
    </w:p>
    <w:tbl>
      <w:tblPr>
        <w:tblStyle w:val="af6"/>
        <w:tblW w:w="109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685"/>
        <w:gridCol w:w="3402"/>
      </w:tblGrid>
      <w:tr w:rsidR="005208B0">
        <w:tc>
          <w:tcPr>
            <w:tcW w:w="3823" w:type="dxa"/>
          </w:tcPr>
          <w:p w:rsidR="005208B0" w:rsidRDefault="003E0B7F">
            <w:pPr>
              <w:spacing w:after="160" w:line="259" w:lineRule="auto"/>
              <w:jc w:val="center"/>
              <w:rPr>
                <w:rFonts w:ascii="Verdana" w:eastAsia="Verdana" w:hAnsi="Verdana" w:cs="Verdana"/>
                <w:b/>
              </w:rPr>
            </w:pPr>
            <w:r>
              <w:rPr>
                <w:rFonts w:ascii="Verdana" w:eastAsia="Verdana" w:hAnsi="Verdana" w:cs="Verdana"/>
                <w:b/>
              </w:rPr>
              <w:t>Logrado (3 puntos)</w:t>
            </w:r>
          </w:p>
        </w:tc>
        <w:tc>
          <w:tcPr>
            <w:tcW w:w="3685" w:type="dxa"/>
          </w:tcPr>
          <w:p w:rsidR="005208B0" w:rsidRDefault="003E0B7F">
            <w:pPr>
              <w:spacing w:after="160" w:line="259" w:lineRule="auto"/>
              <w:jc w:val="center"/>
              <w:rPr>
                <w:rFonts w:ascii="Verdana" w:eastAsia="Verdana" w:hAnsi="Verdana" w:cs="Verdana"/>
                <w:b/>
              </w:rPr>
            </w:pPr>
            <w:r>
              <w:rPr>
                <w:rFonts w:ascii="Verdana" w:eastAsia="Verdana" w:hAnsi="Verdana" w:cs="Verdana"/>
                <w:b/>
              </w:rPr>
              <w:t>Medianamente logrado (2-1 punto)</w:t>
            </w:r>
          </w:p>
        </w:tc>
        <w:tc>
          <w:tcPr>
            <w:tcW w:w="3402" w:type="dxa"/>
          </w:tcPr>
          <w:p w:rsidR="005208B0" w:rsidRDefault="003E0B7F">
            <w:pPr>
              <w:spacing w:after="160" w:line="259" w:lineRule="auto"/>
              <w:jc w:val="center"/>
              <w:rPr>
                <w:rFonts w:ascii="Verdana" w:eastAsia="Verdana" w:hAnsi="Verdana" w:cs="Verdana"/>
                <w:b/>
              </w:rPr>
            </w:pPr>
            <w:r>
              <w:rPr>
                <w:rFonts w:ascii="Verdana" w:eastAsia="Verdana" w:hAnsi="Verdana" w:cs="Verdana"/>
                <w:b/>
              </w:rPr>
              <w:t>No logrado (0 puntos)</w:t>
            </w:r>
          </w:p>
        </w:tc>
      </w:tr>
      <w:tr w:rsidR="005208B0">
        <w:tc>
          <w:tcPr>
            <w:tcW w:w="3823" w:type="dxa"/>
          </w:tcPr>
          <w:p w:rsidR="005208B0" w:rsidRDefault="003E0B7F">
            <w:pPr>
              <w:spacing w:after="160" w:line="259" w:lineRule="auto"/>
              <w:jc w:val="both"/>
              <w:rPr>
                <w:rFonts w:ascii="Verdana" w:eastAsia="Verdana" w:hAnsi="Verdana" w:cs="Verdana"/>
              </w:rPr>
            </w:pPr>
            <w:r>
              <w:rPr>
                <w:rFonts w:ascii="Verdana" w:eastAsia="Verdana" w:hAnsi="Verdana" w:cs="Verdana"/>
              </w:rPr>
              <w:t>La respuesta se desarrolla de forma clara, sin contradicciones, dando cuenta de un buen manejo de conceptos y de un proceso de fundamentación que da cuenta de una lectura atenta y el cumplimiento de todos los requerimientos que asigna la pregunta.</w:t>
            </w:r>
          </w:p>
        </w:tc>
        <w:tc>
          <w:tcPr>
            <w:tcW w:w="3685" w:type="dxa"/>
          </w:tcPr>
          <w:p w:rsidR="005208B0" w:rsidRDefault="003E0B7F">
            <w:pPr>
              <w:spacing w:after="160" w:line="259" w:lineRule="auto"/>
              <w:jc w:val="both"/>
              <w:rPr>
                <w:rFonts w:ascii="Verdana" w:eastAsia="Verdana" w:hAnsi="Verdana" w:cs="Verdana"/>
              </w:rPr>
            </w:pPr>
            <w:r>
              <w:rPr>
                <w:rFonts w:ascii="Verdana" w:eastAsia="Verdana" w:hAnsi="Verdana" w:cs="Verdana"/>
              </w:rPr>
              <w:t>La respuesta da cuenta de lo solicitado, pero por momentos no es clara o contradictoria, dando cuenta de una comprensión parcial de los conceptos o no arroja evidencia sobre una lectura bien desarrollada.</w:t>
            </w:r>
          </w:p>
        </w:tc>
        <w:tc>
          <w:tcPr>
            <w:tcW w:w="3402" w:type="dxa"/>
          </w:tcPr>
          <w:p w:rsidR="005208B0" w:rsidRDefault="003E0B7F">
            <w:pPr>
              <w:spacing w:after="160" w:line="259" w:lineRule="auto"/>
              <w:jc w:val="both"/>
              <w:rPr>
                <w:rFonts w:ascii="Verdana" w:eastAsia="Verdana" w:hAnsi="Verdana" w:cs="Verdana"/>
              </w:rPr>
            </w:pPr>
            <w:r>
              <w:rPr>
                <w:rFonts w:ascii="Verdana" w:eastAsia="Verdana" w:hAnsi="Verdana" w:cs="Verdana"/>
              </w:rPr>
              <w:t>La respuesta no da cuenta de lo solicitado, ya que no da cuenta de una correcta comprensión de los conceptos requeridos y/o de un proceso de lectura adecuado para su desarrollo.</w:t>
            </w:r>
          </w:p>
        </w:tc>
      </w:tr>
    </w:tbl>
    <w:p w:rsidR="005208B0" w:rsidRDefault="005208B0">
      <w:pPr>
        <w:rPr>
          <w:rFonts w:ascii="Verdana" w:eastAsia="Verdana" w:hAnsi="Verdana" w:cs="Verdana"/>
        </w:rPr>
      </w:pPr>
    </w:p>
    <w:sectPr w:rsidR="005208B0">
      <w:headerReference w:type="default" r:id="rId48"/>
      <w:pgSz w:w="12242" w:h="20163"/>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CDE" w:rsidRDefault="007D7CDE">
      <w:pPr>
        <w:spacing w:after="0" w:line="240" w:lineRule="auto"/>
      </w:pPr>
      <w:r>
        <w:separator/>
      </w:r>
    </w:p>
  </w:endnote>
  <w:endnote w:type="continuationSeparator" w:id="0">
    <w:p w:rsidR="007D7CDE" w:rsidRDefault="007D7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CDE" w:rsidRDefault="007D7CDE">
      <w:pPr>
        <w:spacing w:after="0" w:line="240" w:lineRule="auto"/>
      </w:pPr>
      <w:r>
        <w:separator/>
      </w:r>
    </w:p>
  </w:footnote>
  <w:footnote w:type="continuationSeparator" w:id="0">
    <w:p w:rsidR="007D7CDE" w:rsidRDefault="007D7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B0" w:rsidRDefault="003E0B7F">
    <w:pPr>
      <w:tabs>
        <w:tab w:val="left" w:pos="1276"/>
      </w:tabs>
      <w:spacing w:after="0" w:line="240" w:lineRule="auto"/>
      <w:rPr>
        <w:rFonts w:ascii="Verdana" w:eastAsia="Verdana" w:hAnsi="Verdana" w:cs="Verdana"/>
        <w:color w:val="002060"/>
        <w:sz w:val="18"/>
        <w:szCs w:val="18"/>
      </w:rPr>
    </w:pPr>
    <w:r>
      <w:rPr>
        <w:rFonts w:ascii="Verdana" w:eastAsia="Verdana" w:hAnsi="Verdana" w:cs="Verdana"/>
        <w:color w:val="0070C0"/>
        <w:sz w:val="20"/>
        <w:szCs w:val="20"/>
      </w:rPr>
      <w:tab/>
    </w:r>
    <w:r>
      <w:rPr>
        <w:rFonts w:ascii="Verdana" w:eastAsia="Verdana" w:hAnsi="Verdana" w:cs="Verdana"/>
        <w:color w:val="002060"/>
        <w:sz w:val="18"/>
        <w:szCs w:val="18"/>
      </w:rPr>
      <w:t>Corporación Municipal de San Miguel</w:t>
    </w:r>
    <w:r>
      <w:rPr>
        <w:noProof/>
      </w:rPr>
      <w:drawing>
        <wp:anchor distT="0" distB="0" distL="0" distR="0" simplePos="0" relativeHeight="251658240" behindDoc="0" locked="0" layoutInCell="1" hidden="0" allowOverlap="1">
          <wp:simplePos x="0" y="0"/>
          <wp:positionH relativeFrom="column">
            <wp:posOffset>114300</wp:posOffset>
          </wp:positionH>
          <wp:positionV relativeFrom="paragraph">
            <wp:posOffset>-40004</wp:posOffset>
          </wp:positionV>
          <wp:extent cx="485775" cy="628650"/>
          <wp:effectExtent l="0" t="0" r="0" b="0"/>
          <wp:wrapSquare wrapText="bothSides" distT="0" distB="0" distL="0" distR="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85775" cy="628650"/>
                  </a:xfrm>
                  <a:prstGeom prst="rect">
                    <a:avLst/>
                  </a:prstGeom>
                  <a:ln/>
                </pic:spPr>
              </pic:pic>
            </a:graphicData>
          </a:graphic>
        </wp:anchor>
      </w:drawing>
    </w:r>
  </w:p>
  <w:p w:rsidR="005208B0" w:rsidRDefault="003E0B7F">
    <w:pPr>
      <w:tabs>
        <w:tab w:val="left" w:pos="1276"/>
      </w:tabs>
      <w:spacing w:after="0" w:line="240" w:lineRule="auto"/>
      <w:ind w:firstLine="708"/>
      <w:rPr>
        <w:rFonts w:ascii="Verdana" w:eastAsia="Verdana" w:hAnsi="Verdana" w:cs="Verdana"/>
        <w:color w:val="002060"/>
        <w:sz w:val="18"/>
        <w:szCs w:val="18"/>
      </w:rPr>
    </w:pPr>
    <w:r>
      <w:rPr>
        <w:rFonts w:ascii="Verdana" w:eastAsia="Verdana" w:hAnsi="Verdana" w:cs="Verdana"/>
        <w:color w:val="002060"/>
        <w:sz w:val="18"/>
        <w:szCs w:val="18"/>
      </w:rPr>
      <w:tab/>
      <w:t xml:space="preserve">Liceo </w:t>
    </w:r>
    <w:proofErr w:type="spellStart"/>
    <w:r>
      <w:rPr>
        <w:rFonts w:ascii="Verdana" w:eastAsia="Verdana" w:hAnsi="Verdana" w:cs="Verdana"/>
        <w:color w:val="002060"/>
        <w:sz w:val="18"/>
        <w:szCs w:val="18"/>
      </w:rPr>
      <w:t>Betsabé</w:t>
    </w:r>
    <w:proofErr w:type="spellEnd"/>
    <w:r>
      <w:rPr>
        <w:rFonts w:ascii="Verdana" w:eastAsia="Verdana" w:hAnsi="Verdana" w:cs="Verdana"/>
        <w:color w:val="002060"/>
        <w:sz w:val="18"/>
        <w:szCs w:val="18"/>
      </w:rPr>
      <w:t xml:space="preserve"> </w:t>
    </w:r>
    <w:proofErr w:type="spellStart"/>
    <w:r>
      <w:rPr>
        <w:rFonts w:ascii="Verdana" w:eastAsia="Verdana" w:hAnsi="Verdana" w:cs="Verdana"/>
        <w:color w:val="002060"/>
        <w:sz w:val="18"/>
        <w:szCs w:val="18"/>
      </w:rPr>
      <w:t>Hormazábal</w:t>
    </w:r>
    <w:proofErr w:type="spellEnd"/>
    <w:r>
      <w:rPr>
        <w:rFonts w:ascii="Verdana" w:eastAsia="Verdana" w:hAnsi="Verdana" w:cs="Verdana"/>
        <w:color w:val="002060"/>
        <w:sz w:val="18"/>
        <w:szCs w:val="18"/>
      </w:rPr>
      <w:t xml:space="preserve"> de Alarcón</w:t>
    </w:r>
  </w:p>
  <w:p w:rsidR="005208B0" w:rsidRDefault="003E0B7F">
    <w:pPr>
      <w:pBdr>
        <w:bottom w:val="single" w:sz="4" w:space="1" w:color="002060"/>
      </w:pBdr>
      <w:tabs>
        <w:tab w:val="left" w:pos="1276"/>
        <w:tab w:val="right" w:pos="9923"/>
      </w:tabs>
      <w:spacing w:after="0" w:line="240" w:lineRule="auto"/>
      <w:ind w:firstLine="708"/>
      <w:rPr>
        <w:rFonts w:ascii="Verdana" w:eastAsia="Verdana" w:hAnsi="Verdana" w:cs="Verdana"/>
        <w:color w:val="002060"/>
        <w:sz w:val="18"/>
        <w:szCs w:val="18"/>
      </w:rPr>
    </w:pPr>
    <w:r>
      <w:rPr>
        <w:rFonts w:ascii="Verdana" w:eastAsia="Verdana" w:hAnsi="Verdana" w:cs="Verdana"/>
        <w:color w:val="002060"/>
        <w:sz w:val="18"/>
        <w:szCs w:val="18"/>
      </w:rPr>
      <w:tab/>
      <w:t>Gaspar Banda N°4047 – San Miguel  - Santiago</w:t>
    </w:r>
  </w:p>
  <w:p w:rsidR="005208B0" w:rsidRDefault="003E0B7F">
    <w:pPr>
      <w:tabs>
        <w:tab w:val="left" w:pos="1276"/>
        <w:tab w:val="right" w:pos="9923"/>
      </w:tabs>
      <w:spacing w:after="0" w:line="240" w:lineRule="auto"/>
      <w:ind w:firstLine="708"/>
    </w:pPr>
    <w:r>
      <w:rPr>
        <w:rFonts w:ascii="Verdana" w:eastAsia="Verdana" w:hAnsi="Verdana" w:cs="Verdana"/>
        <w:color w:val="002060"/>
        <w:sz w:val="18"/>
        <w:szCs w:val="18"/>
      </w:rPr>
      <w:tab/>
    </w:r>
    <w:r>
      <w:rPr>
        <w:rFonts w:ascii="Verdana" w:eastAsia="Verdana" w:hAnsi="Verdana" w:cs="Verdana"/>
        <w:color w:val="002060"/>
        <w:sz w:val="18"/>
        <w:szCs w:val="18"/>
      </w:rPr>
      <w:tab/>
      <w:t>Unidad Técnico Pedagógica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C784E"/>
    <w:multiLevelType w:val="multilevel"/>
    <w:tmpl w:val="39BC5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DD518E"/>
    <w:multiLevelType w:val="multilevel"/>
    <w:tmpl w:val="F33CCEC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5C57A2"/>
    <w:multiLevelType w:val="multilevel"/>
    <w:tmpl w:val="3E2C89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395B29"/>
    <w:multiLevelType w:val="multilevel"/>
    <w:tmpl w:val="14460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208B0"/>
    <w:rsid w:val="001F3919"/>
    <w:rsid w:val="003E0B7F"/>
    <w:rsid w:val="005208B0"/>
    <w:rsid w:val="007D7CDE"/>
    <w:rsid w:val="00915C43"/>
    <w:rsid w:val="00DC1E9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71358"/>
  <w15:docId w15:val="{D7A011B9-3711-41E8-BB28-C19EDBE20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DC1E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1E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2701</Words>
  <Characters>14858</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cp:revision>
  <dcterms:created xsi:type="dcterms:W3CDTF">2020-06-12T22:21:00Z</dcterms:created>
  <dcterms:modified xsi:type="dcterms:W3CDTF">2020-06-12T22:24:00Z</dcterms:modified>
</cp:coreProperties>
</file>