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4082C7" w14:textId="77777777" w:rsidR="00A37B1D" w:rsidRDefault="00A37B1D" w:rsidP="00A37B1D">
      <w:pPr>
        <w:shd w:val="clear" w:color="auto" w:fill="002060"/>
        <w:jc w:val="center"/>
        <w:rPr>
          <w:rFonts w:ascii="Verdana" w:hAnsi="Verdana"/>
          <w:sz w:val="32"/>
        </w:rPr>
      </w:pPr>
      <w:r>
        <w:rPr>
          <w:rFonts w:ascii="Verdana" w:hAnsi="Verdana"/>
          <w:sz w:val="32"/>
        </w:rPr>
        <w:t>Plan de Aprendizaje Remoto</w:t>
      </w:r>
    </w:p>
    <w:p w14:paraId="3FE5EE39" w14:textId="77777777" w:rsidR="00A37B1D" w:rsidRDefault="00A37B1D" w:rsidP="00A37B1D">
      <w:pPr>
        <w:shd w:val="clear" w:color="auto" w:fill="FFBC00"/>
        <w:jc w:val="center"/>
        <w:rPr>
          <w:rFonts w:ascii="Verdana" w:hAnsi="Verdana"/>
          <w:sz w:val="28"/>
        </w:rPr>
      </w:pPr>
      <w:r>
        <w:rPr>
          <w:rFonts w:ascii="Verdana" w:hAnsi="Verdana"/>
          <w:sz w:val="28"/>
        </w:rPr>
        <w:t>Material de Apoyo</w:t>
      </w:r>
    </w:p>
    <w:p w14:paraId="72F0EA0E" w14:textId="77777777" w:rsidR="00A37B1D" w:rsidRDefault="00A37B1D" w:rsidP="00A37B1D">
      <w:pPr>
        <w:rPr>
          <w:rFonts w:ascii="Verdana" w:hAnsi="Verdana"/>
        </w:rPr>
      </w:pPr>
    </w:p>
    <w:tbl>
      <w:tblPr>
        <w:tblStyle w:val="Tablaconcuadrcula"/>
        <w:tblW w:w="10314"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693"/>
        <w:gridCol w:w="854"/>
        <w:gridCol w:w="283"/>
        <w:gridCol w:w="284"/>
        <w:gridCol w:w="567"/>
        <w:gridCol w:w="3827"/>
        <w:gridCol w:w="851"/>
        <w:gridCol w:w="993"/>
        <w:gridCol w:w="950"/>
        <w:gridCol w:w="12"/>
      </w:tblGrid>
      <w:tr w:rsidR="00A37B1D" w14:paraId="1BBA9A2E" w14:textId="77777777" w:rsidTr="00F90FD1">
        <w:tc>
          <w:tcPr>
            <w:tcW w:w="1693" w:type="dxa"/>
            <w:tcBorders>
              <w:top w:val="single" w:sz="4" w:space="0" w:color="002060"/>
              <w:left w:val="single" w:sz="4" w:space="0" w:color="002060"/>
              <w:bottom w:val="single" w:sz="4" w:space="0" w:color="002060"/>
              <w:right w:val="single" w:sz="4" w:space="0" w:color="002060"/>
            </w:tcBorders>
            <w:vAlign w:val="center"/>
            <w:hideMark/>
          </w:tcPr>
          <w:p w14:paraId="1F5003C3" w14:textId="77777777" w:rsidR="00A37B1D" w:rsidRDefault="00A37B1D">
            <w:pPr>
              <w:rPr>
                <w:rFonts w:ascii="Verdana" w:hAnsi="Verdana"/>
              </w:rPr>
            </w:pPr>
            <w:r>
              <w:rPr>
                <w:rFonts w:ascii="Verdana" w:hAnsi="Verdana"/>
              </w:rPr>
              <w:t>Asignatura:</w:t>
            </w:r>
          </w:p>
        </w:tc>
        <w:tc>
          <w:tcPr>
            <w:tcW w:w="8621" w:type="dxa"/>
            <w:gridSpan w:val="9"/>
            <w:tcBorders>
              <w:top w:val="single" w:sz="4" w:space="0" w:color="002060"/>
              <w:left w:val="single" w:sz="4" w:space="0" w:color="002060"/>
              <w:bottom w:val="single" w:sz="4" w:space="0" w:color="002060"/>
              <w:right w:val="single" w:sz="4" w:space="0" w:color="002060"/>
            </w:tcBorders>
            <w:shd w:val="clear" w:color="auto" w:fill="FFBC00"/>
            <w:vAlign w:val="center"/>
          </w:tcPr>
          <w:p w14:paraId="5BAD203D" w14:textId="2582BE16" w:rsidR="00A37B1D" w:rsidRDefault="00A37B1D">
            <w:pPr>
              <w:rPr>
                <w:rFonts w:ascii="Verdana" w:hAnsi="Verdana"/>
                <w:sz w:val="28"/>
              </w:rPr>
            </w:pPr>
            <w:r w:rsidRPr="00691C15">
              <w:rPr>
                <w:rFonts w:ascii="Arial" w:hAnsi="Arial" w:cs="Arial"/>
                <w:sz w:val="24"/>
                <w:szCs w:val="24"/>
              </w:rPr>
              <w:t>Química</w:t>
            </w:r>
          </w:p>
        </w:tc>
      </w:tr>
      <w:tr w:rsidR="00A37B1D" w14:paraId="0CC8E6C8" w14:textId="77777777" w:rsidTr="00F90FD1">
        <w:tc>
          <w:tcPr>
            <w:tcW w:w="1693" w:type="dxa"/>
            <w:tcBorders>
              <w:top w:val="single" w:sz="4" w:space="0" w:color="002060"/>
              <w:left w:val="single" w:sz="4" w:space="0" w:color="002060"/>
              <w:bottom w:val="single" w:sz="4" w:space="0" w:color="002060"/>
              <w:right w:val="single" w:sz="4" w:space="0" w:color="002060"/>
            </w:tcBorders>
            <w:vAlign w:val="center"/>
            <w:hideMark/>
          </w:tcPr>
          <w:p w14:paraId="60B99E44" w14:textId="77777777" w:rsidR="00A37B1D" w:rsidRDefault="00A37B1D">
            <w:pPr>
              <w:rPr>
                <w:rFonts w:ascii="Verdana" w:hAnsi="Verdana"/>
                <w:sz w:val="22"/>
              </w:rPr>
            </w:pPr>
            <w:r>
              <w:rPr>
                <w:rFonts w:ascii="Verdana" w:hAnsi="Verdana"/>
              </w:rPr>
              <w:t>Guía:</w:t>
            </w:r>
          </w:p>
        </w:tc>
        <w:tc>
          <w:tcPr>
            <w:tcW w:w="6666" w:type="dxa"/>
            <w:gridSpan w:val="6"/>
            <w:tcBorders>
              <w:top w:val="single" w:sz="4" w:space="0" w:color="002060"/>
              <w:left w:val="single" w:sz="4" w:space="0" w:color="002060"/>
              <w:bottom w:val="single" w:sz="4" w:space="0" w:color="002060"/>
              <w:right w:val="single" w:sz="4" w:space="0" w:color="002060"/>
            </w:tcBorders>
            <w:vAlign w:val="center"/>
          </w:tcPr>
          <w:p w14:paraId="4BF98273" w14:textId="63044577" w:rsidR="00A37B1D" w:rsidRDefault="00A37B1D" w:rsidP="00A37B1D">
            <w:pPr>
              <w:rPr>
                <w:rFonts w:ascii="Verdana" w:hAnsi="Verdana"/>
                <w:sz w:val="24"/>
              </w:rPr>
            </w:pPr>
          </w:p>
        </w:tc>
        <w:tc>
          <w:tcPr>
            <w:tcW w:w="993" w:type="dxa"/>
            <w:tcBorders>
              <w:top w:val="single" w:sz="4" w:space="0" w:color="002060"/>
              <w:left w:val="single" w:sz="4" w:space="0" w:color="002060"/>
              <w:bottom w:val="single" w:sz="4" w:space="0" w:color="002060"/>
              <w:right w:val="single" w:sz="4" w:space="0" w:color="002060"/>
            </w:tcBorders>
            <w:vAlign w:val="center"/>
            <w:hideMark/>
          </w:tcPr>
          <w:p w14:paraId="3E0E5742" w14:textId="77777777" w:rsidR="00A37B1D" w:rsidRDefault="00A37B1D">
            <w:pPr>
              <w:rPr>
                <w:rFonts w:ascii="Verdana" w:hAnsi="Verdana"/>
                <w:sz w:val="22"/>
              </w:rPr>
            </w:pPr>
            <w:r>
              <w:rPr>
                <w:rFonts w:ascii="Verdana" w:hAnsi="Verdana"/>
              </w:rPr>
              <w:t>Letra</w:t>
            </w:r>
          </w:p>
        </w:tc>
        <w:tc>
          <w:tcPr>
            <w:tcW w:w="962" w:type="dxa"/>
            <w:gridSpan w:val="2"/>
            <w:tcBorders>
              <w:top w:val="single" w:sz="4" w:space="0" w:color="002060"/>
              <w:left w:val="single" w:sz="4" w:space="0" w:color="002060"/>
              <w:bottom w:val="single" w:sz="4" w:space="0" w:color="002060"/>
              <w:right w:val="single" w:sz="4" w:space="0" w:color="002060"/>
            </w:tcBorders>
            <w:vAlign w:val="center"/>
          </w:tcPr>
          <w:p w14:paraId="473664E1" w14:textId="35E9CB9C" w:rsidR="00A37B1D" w:rsidRDefault="00A37B1D">
            <w:pPr>
              <w:rPr>
                <w:rFonts w:ascii="Verdana" w:hAnsi="Verdana"/>
                <w:sz w:val="24"/>
              </w:rPr>
            </w:pPr>
            <w:r>
              <w:rPr>
                <w:rFonts w:ascii="Verdana" w:hAnsi="Verdana"/>
                <w:sz w:val="24"/>
              </w:rPr>
              <w:t>B</w:t>
            </w:r>
          </w:p>
        </w:tc>
      </w:tr>
      <w:tr w:rsidR="00A37B1D" w14:paraId="143E7D52" w14:textId="77777777" w:rsidTr="00F90FD1">
        <w:tc>
          <w:tcPr>
            <w:tcW w:w="2547" w:type="dxa"/>
            <w:gridSpan w:val="2"/>
            <w:tcBorders>
              <w:top w:val="single" w:sz="4" w:space="0" w:color="002060"/>
              <w:left w:val="single" w:sz="4" w:space="0" w:color="002060"/>
              <w:bottom w:val="single" w:sz="4" w:space="0" w:color="002060"/>
              <w:right w:val="single" w:sz="4" w:space="0" w:color="002060"/>
            </w:tcBorders>
            <w:shd w:val="clear" w:color="auto" w:fill="FFBC00"/>
            <w:vAlign w:val="center"/>
            <w:hideMark/>
          </w:tcPr>
          <w:p w14:paraId="124A2E5F" w14:textId="77777777" w:rsidR="00A37B1D" w:rsidRDefault="00A37B1D">
            <w:pPr>
              <w:rPr>
                <w:rFonts w:ascii="Verdana" w:hAnsi="Verdana"/>
                <w:sz w:val="22"/>
              </w:rPr>
            </w:pPr>
            <w:r>
              <w:rPr>
                <w:rFonts w:ascii="Verdana" w:hAnsi="Verdana"/>
              </w:rPr>
              <w:t>Incluye trabajo extra</w:t>
            </w:r>
          </w:p>
        </w:tc>
        <w:tc>
          <w:tcPr>
            <w:tcW w:w="567" w:type="dxa"/>
            <w:gridSpan w:val="2"/>
            <w:tcBorders>
              <w:top w:val="single" w:sz="4" w:space="0" w:color="002060"/>
              <w:left w:val="single" w:sz="4" w:space="0" w:color="002060"/>
              <w:bottom w:val="single" w:sz="4" w:space="0" w:color="002060"/>
              <w:right w:val="single" w:sz="4" w:space="0" w:color="002060"/>
            </w:tcBorders>
            <w:vAlign w:val="center"/>
            <w:hideMark/>
          </w:tcPr>
          <w:p w14:paraId="42E1B054" w14:textId="77777777" w:rsidR="00A37B1D" w:rsidRDefault="00A37B1D">
            <w:pPr>
              <w:jc w:val="center"/>
              <w:rPr>
                <w:rFonts w:ascii="Verdana" w:hAnsi="Verdana"/>
                <w:color w:val="002060"/>
                <w:sz w:val="24"/>
              </w:rPr>
            </w:pPr>
            <w:r>
              <w:rPr>
                <w:rFonts w:ascii="Verdana" w:hAnsi="Verdana"/>
                <w:color w:val="002060"/>
                <w:sz w:val="24"/>
              </w:rPr>
              <w:t>Sí</w:t>
            </w:r>
          </w:p>
        </w:tc>
        <w:tc>
          <w:tcPr>
            <w:tcW w:w="567" w:type="dxa"/>
            <w:tcBorders>
              <w:top w:val="single" w:sz="4" w:space="0" w:color="002060"/>
              <w:left w:val="single" w:sz="4" w:space="0" w:color="002060"/>
              <w:bottom w:val="single" w:sz="4" w:space="0" w:color="002060"/>
              <w:right w:val="single" w:sz="4" w:space="0" w:color="002060"/>
            </w:tcBorders>
            <w:vAlign w:val="center"/>
            <w:hideMark/>
          </w:tcPr>
          <w:p w14:paraId="67365ABC" w14:textId="77777777" w:rsidR="00A37B1D" w:rsidRDefault="00A37B1D">
            <w:pPr>
              <w:jc w:val="center"/>
              <w:rPr>
                <w:rFonts w:ascii="Verdana" w:hAnsi="Verdana"/>
                <w:color w:val="002060"/>
                <w:sz w:val="24"/>
              </w:rPr>
            </w:pPr>
            <w:r>
              <w:rPr>
                <w:rFonts w:ascii="Verdana" w:hAnsi="Verdana"/>
                <w:color w:val="002060"/>
                <w:sz w:val="24"/>
              </w:rPr>
              <w:t>No</w:t>
            </w:r>
          </w:p>
        </w:tc>
        <w:tc>
          <w:tcPr>
            <w:tcW w:w="3827" w:type="dxa"/>
            <w:tcBorders>
              <w:top w:val="single" w:sz="4" w:space="0" w:color="002060"/>
              <w:left w:val="single" w:sz="4" w:space="0" w:color="002060"/>
              <w:bottom w:val="single" w:sz="4" w:space="0" w:color="002060"/>
              <w:right w:val="single" w:sz="4" w:space="0" w:color="002060"/>
            </w:tcBorders>
            <w:vAlign w:val="center"/>
          </w:tcPr>
          <w:p w14:paraId="2B43BE6E" w14:textId="77777777" w:rsidR="00A37B1D" w:rsidRDefault="00A37B1D">
            <w:pPr>
              <w:rPr>
                <w:rFonts w:ascii="Verdana" w:hAnsi="Verdana"/>
                <w:color w:val="002060"/>
                <w:sz w:val="24"/>
              </w:rPr>
            </w:pPr>
          </w:p>
        </w:tc>
        <w:tc>
          <w:tcPr>
            <w:tcW w:w="851" w:type="dxa"/>
            <w:tcBorders>
              <w:top w:val="single" w:sz="4" w:space="0" w:color="002060"/>
              <w:left w:val="single" w:sz="4" w:space="0" w:color="002060"/>
              <w:bottom w:val="single" w:sz="4" w:space="0" w:color="002060"/>
              <w:right w:val="single" w:sz="4" w:space="0" w:color="002060"/>
            </w:tcBorders>
            <w:vAlign w:val="center"/>
            <w:hideMark/>
          </w:tcPr>
          <w:p w14:paraId="60ED5D86" w14:textId="77777777" w:rsidR="00A37B1D" w:rsidRDefault="00A37B1D">
            <w:pPr>
              <w:jc w:val="right"/>
              <w:rPr>
                <w:rFonts w:ascii="Verdana" w:hAnsi="Verdana"/>
                <w:sz w:val="22"/>
              </w:rPr>
            </w:pPr>
            <w:r>
              <w:rPr>
                <w:rFonts w:ascii="Verdana" w:hAnsi="Verdana"/>
              </w:rPr>
              <w:t>Nivel</w:t>
            </w:r>
          </w:p>
        </w:tc>
        <w:tc>
          <w:tcPr>
            <w:tcW w:w="1955" w:type="dxa"/>
            <w:gridSpan w:val="3"/>
            <w:tcBorders>
              <w:top w:val="single" w:sz="4" w:space="0" w:color="002060"/>
              <w:left w:val="single" w:sz="4" w:space="0" w:color="002060"/>
              <w:bottom w:val="single" w:sz="4" w:space="0" w:color="002060"/>
              <w:right w:val="single" w:sz="4" w:space="0" w:color="002060"/>
            </w:tcBorders>
            <w:vAlign w:val="center"/>
          </w:tcPr>
          <w:p w14:paraId="0D29B62C" w14:textId="77777777" w:rsidR="00A37B1D" w:rsidRDefault="00A37B1D">
            <w:pPr>
              <w:rPr>
                <w:rFonts w:ascii="Verdana" w:hAnsi="Verdana"/>
                <w:color w:val="002060"/>
                <w:sz w:val="24"/>
              </w:rPr>
            </w:pPr>
          </w:p>
        </w:tc>
      </w:tr>
      <w:tr w:rsidR="00A37B1D" w14:paraId="5C0A80A3" w14:textId="77777777" w:rsidTr="00F90FD1">
        <w:tc>
          <w:tcPr>
            <w:tcW w:w="2830" w:type="dxa"/>
            <w:gridSpan w:val="3"/>
            <w:tcBorders>
              <w:top w:val="single" w:sz="4" w:space="0" w:color="002060"/>
              <w:left w:val="single" w:sz="4" w:space="0" w:color="002060"/>
              <w:bottom w:val="single" w:sz="4" w:space="0" w:color="002060"/>
              <w:right w:val="single" w:sz="4" w:space="0" w:color="002060"/>
            </w:tcBorders>
            <w:vAlign w:val="center"/>
            <w:hideMark/>
          </w:tcPr>
          <w:p w14:paraId="3C5A6345" w14:textId="77777777" w:rsidR="00A37B1D" w:rsidRDefault="00A37B1D">
            <w:pPr>
              <w:rPr>
                <w:rFonts w:ascii="Verdana" w:hAnsi="Verdana"/>
                <w:sz w:val="22"/>
              </w:rPr>
            </w:pPr>
            <w:r>
              <w:rPr>
                <w:rFonts w:ascii="Verdana" w:hAnsi="Verdana"/>
              </w:rPr>
              <w:t>Docente(s) Asignatura:</w:t>
            </w:r>
          </w:p>
        </w:tc>
        <w:tc>
          <w:tcPr>
            <w:tcW w:w="7484" w:type="dxa"/>
            <w:gridSpan w:val="7"/>
            <w:tcBorders>
              <w:top w:val="single" w:sz="4" w:space="0" w:color="002060"/>
              <w:left w:val="single" w:sz="4" w:space="0" w:color="002060"/>
              <w:bottom w:val="single" w:sz="4" w:space="0" w:color="002060"/>
              <w:right w:val="single" w:sz="4" w:space="0" w:color="002060"/>
            </w:tcBorders>
            <w:vAlign w:val="center"/>
          </w:tcPr>
          <w:p w14:paraId="729F158C" w14:textId="52FCEA76" w:rsidR="00A37B1D" w:rsidRDefault="00A37B1D">
            <w:pPr>
              <w:rPr>
                <w:rFonts w:ascii="Verdana" w:hAnsi="Verdana"/>
                <w:color w:val="002060"/>
                <w:sz w:val="24"/>
              </w:rPr>
            </w:pPr>
            <w:r w:rsidRPr="00691C15">
              <w:rPr>
                <w:rFonts w:ascii="Arial" w:hAnsi="Arial" w:cs="Arial"/>
                <w:sz w:val="24"/>
                <w:szCs w:val="24"/>
              </w:rPr>
              <w:t xml:space="preserve">Josué Espinoza   </w:t>
            </w:r>
          </w:p>
        </w:tc>
      </w:tr>
      <w:tr w:rsidR="00A37B1D" w14:paraId="04AA8798" w14:textId="77777777" w:rsidTr="00F90FD1">
        <w:tc>
          <w:tcPr>
            <w:tcW w:w="2830" w:type="dxa"/>
            <w:gridSpan w:val="3"/>
            <w:tcBorders>
              <w:top w:val="single" w:sz="4" w:space="0" w:color="002060"/>
              <w:left w:val="single" w:sz="4" w:space="0" w:color="002060"/>
              <w:bottom w:val="single" w:sz="4" w:space="0" w:color="002060"/>
              <w:right w:val="single" w:sz="4" w:space="0" w:color="002060"/>
            </w:tcBorders>
            <w:vAlign w:val="center"/>
            <w:hideMark/>
          </w:tcPr>
          <w:p w14:paraId="19F5D2E5" w14:textId="77777777" w:rsidR="00A37B1D" w:rsidRDefault="00A37B1D" w:rsidP="00A37B1D">
            <w:pPr>
              <w:rPr>
                <w:rFonts w:ascii="Verdana" w:hAnsi="Verdana"/>
                <w:sz w:val="22"/>
              </w:rPr>
            </w:pPr>
            <w:r>
              <w:rPr>
                <w:rFonts w:ascii="Verdana" w:hAnsi="Verdana"/>
              </w:rPr>
              <w:t>Docente(s) PIE:</w:t>
            </w:r>
          </w:p>
        </w:tc>
        <w:tc>
          <w:tcPr>
            <w:tcW w:w="7484" w:type="dxa"/>
            <w:gridSpan w:val="7"/>
            <w:tcBorders>
              <w:top w:val="single" w:sz="4" w:space="0" w:color="002060"/>
              <w:left w:val="single" w:sz="4" w:space="0" w:color="002060"/>
              <w:bottom w:val="single" w:sz="4" w:space="0" w:color="002060"/>
              <w:right w:val="single" w:sz="4" w:space="0" w:color="002060"/>
            </w:tcBorders>
          </w:tcPr>
          <w:p w14:paraId="06A86154" w14:textId="5DB3F72F" w:rsidR="00A37B1D" w:rsidRDefault="00A37B1D" w:rsidP="00A37B1D">
            <w:pPr>
              <w:rPr>
                <w:rFonts w:ascii="Verdana" w:hAnsi="Verdana"/>
                <w:color w:val="002060"/>
                <w:sz w:val="24"/>
              </w:rPr>
            </w:pPr>
            <w:r>
              <w:rPr>
                <w:rFonts w:ascii="Arial" w:hAnsi="Arial" w:cs="Arial"/>
                <w:sz w:val="24"/>
                <w:szCs w:val="24"/>
              </w:rPr>
              <w:t xml:space="preserve">Fernanda Sáez (4°B), Daniela Navarro (3°A y 4°A), </w:t>
            </w:r>
            <w:proofErr w:type="spellStart"/>
            <w:r>
              <w:rPr>
                <w:rFonts w:ascii="Arial" w:hAnsi="Arial" w:cs="Arial"/>
                <w:sz w:val="24"/>
                <w:szCs w:val="24"/>
              </w:rPr>
              <w:t>Millarea</w:t>
            </w:r>
            <w:proofErr w:type="spellEnd"/>
            <w:r>
              <w:rPr>
                <w:rFonts w:ascii="Arial" w:hAnsi="Arial" w:cs="Arial"/>
                <w:sz w:val="24"/>
                <w:szCs w:val="24"/>
              </w:rPr>
              <w:t xml:space="preserve"> Díaz (3°B)</w:t>
            </w:r>
          </w:p>
        </w:tc>
      </w:tr>
      <w:tr w:rsidR="00570D32" w:rsidRPr="00691C15" w14:paraId="0D6EBB4E" w14:textId="77777777" w:rsidTr="00A37B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10314" w:type="dxa"/>
            <w:gridSpan w:val="10"/>
            <w:tcBorders>
              <w:left w:val="nil"/>
              <w:right w:val="nil"/>
            </w:tcBorders>
          </w:tcPr>
          <w:p w14:paraId="29CBE075" w14:textId="77777777" w:rsidR="00570D32" w:rsidRPr="005D08D5" w:rsidRDefault="00570D32" w:rsidP="00BA33E2">
            <w:pPr>
              <w:jc w:val="both"/>
              <w:rPr>
                <w:rFonts w:ascii="Arial" w:hAnsi="Arial" w:cs="Arial"/>
                <w:sz w:val="12"/>
                <w:szCs w:val="12"/>
              </w:rPr>
            </w:pPr>
          </w:p>
        </w:tc>
      </w:tr>
      <w:tr w:rsidR="001138BE" w:rsidRPr="00691C15" w14:paraId="185F85BD" w14:textId="77777777" w:rsidTr="00A37B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Pr>
        <w:tc>
          <w:tcPr>
            <w:tcW w:w="10302" w:type="dxa"/>
            <w:gridSpan w:val="9"/>
            <w:tcBorders>
              <w:bottom w:val="single" w:sz="4" w:space="0" w:color="auto"/>
            </w:tcBorders>
            <w:shd w:val="clear" w:color="auto" w:fill="auto"/>
          </w:tcPr>
          <w:p w14:paraId="7668A7A7" w14:textId="5B07F552" w:rsidR="001138BE" w:rsidRPr="00691C15" w:rsidRDefault="001138BE" w:rsidP="00BA33E2">
            <w:pPr>
              <w:jc w:val="both"/>
              <w:rPr>
                <w:rFonts w:ascii="Arial" w:hAnsi="Arial" w:cs="Arial"/>
                <w:b/>
                <w:sz w:val="24"/>
                <w:szCs w:val="24"/>
              </w:rPr>
            </w:pPr>
            <w:r w:rsidRPr="00691C15">
              <w:rPr>
                <w:rFonts w:ascii="Arial" w:hAnsi="Arial" w:cs="Arial"/>
                <w:b/>
                <w:sz w:val="24"/>
                <w:szCs w:val="24"/>
              </w:rPr>
              <w:t>Objetivos de aprendizaje que se evaluarán:</w:t>
            </w:r>
            <w:bookmarkStart w:id="0" w:name="_GoBack"/>
            <w:bookmarkEnd w:id="0"/>
          </w:p>
          <w:p w14:paraId="1D59C822" w14:textId="01FABA96" w:rsidR="00907033" w:rsidRPr="00691C15" w:rsidRDefault="00A5452C" w:rsidP="00A5452C">
            <w:pPr>
              <w:pBdr>
                <w:top w:val="nil"/>
                <w:left w:val="nil"/>
                <w:bottom w:val="nil"/>
                <w:right w:val="nil"/>
                <w:between w:val="nil"/>
              </w:pBdr>
              <w:jc w:val="both"/>
              <w:rPr>
                <w:rFonts w:ascii="Arial" w:eastAsia="Arial" w:hAnsi="Arial" w:cs="Arial"/>
                <w:color w:val="000000"/>
                <w:sz w:val="24"/>
                <w:szCs w:val="24"/>
              </w:rPr>
            </w:pPr>
            <w:r w:rsidRPr="00AE70D5">
              <w:rPr>
                <w:rFonts w:ascii="Arial" w:eastAsia="Arial" w:hAnsi="Arial" w:cs="Arial"/>
                <w:b/>
                <w:bCs/>
                <w:color w:val="000000"/>
                <w:sz w:val="24"/>
                <w:szCs w:val="24"/>
              </w:rPr>
              <w:t>OA 3:</w:t>
            </w:r>
            <w:r>
              <w:rPr>
                <w:rFonts w:ascii="Arial" w:eastAsia="Arial" w:hAnsi="Arial" w:cs="Arial"/>
                <w:color w:val="000000"/>
                <w:sz w:val="24"/>
                <w:szCs w:val="24"/>
              </w:rPr>
              <w:t xml:space="preserve"> </w:t>
            </w:r>
            <w:r w:rsidRPr="00AE70D5">
              <w:rPr>
                <w:rFonts w:ascii="Arial" w:eastAsia="Arial" w:hAnsi="Arial" w:cs="Arial"/>
                <w:color w:val="000000"/>
                <w:sz w:val="24"/>
                <w:szCs w:val="24"/>
              </w:rPr>
              <w:t>Argumentar y comunicar, con base en evidencia científica, cómo la termodinámica y la cinética de reacciones químicas contribuyen a comprender el funcionamiento de los sistemas naturales y sus respuestas a cambios ejercidos sobre estos</w:t>
            </w:r>
            <w:r>
              <w:rPr>
                <w:rFonts w:ascii="Arial" w:eastAsia="Arial" w:hAnsi="Arial" w:cs="Arial"/>
                <w:color w:val="000000"/>
                <w:sz w:val="24"/>
                <w:szCs w:val="24"/>
              </w:rPr>
              <w:t>.</w:t>
            </w:r>
          </w:p>
        </w:tc>
      </w:tr>
      <w:tr w:rsidR="00C47953" w:rsidRPr="00A37B1D" w14:paraId="398ABE83" w14:textId="77777777" w:rsidTr="00A37B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Pr>
        <w:tc>
          <w:tcPr>
            <w:tcW w:w="10302" w:type="dxa"/>
            <w:gridSpan w:val="9"/>
            <w:tcBorders>
              <w:left w:val="nil"/>
              <w:right w:val="nil"/>
            </w:tcBorders>
            <w:shd w:val="clear" w:color="auto" w:fill="auto"/>
          </w:tcPr>
          <w:p w14:paraId="48DBEAFB" w14:textId="06331285" w:rsidR="00C47953" w:rsidRPr="00A37B1D" w:rsidRDefault="00C47953" w:rsidP="00BA33E2">
            <w:pPr>
              <w:jc w:val="both"/>
              <w:rPr>
                <w:rFonts w:ascii="Arial" w:hAnsi="Arial" w:cs="Arial"/>
                <w:b/>
                <w:sz w:val="24"/>
                <w:szCs w:val="24"/>
              </w:rPr>
            </w:pPr>
          </w:p>
          <w:p w14:paraId="50E415AA" w14:textId="77777777" w:rsidR="00A37B1D" w:rsidRPr="00A37B1D" w:rsidRDefault="00A37B1D" w:rsidP="00A37B1D">
            <w:pPr>
              <w:ind w:left="-54"/>
              <w:jc w:val="both"/>
              <w:rPr>
                <w:rFonts w:ascii="Arial" w:hAnsi="Arial" w:cs="Arial"/>
                <w:sz w:val="24"/>
                <w:szCs w:val="24"/>
              </w:rPr>
            </w:pPr>
            <w:r w:rsidRPr="00A37B1D">
              <w:rPr>
                <w:rFonts w:ascii="Arial" w:hAnsi="Arial" w:cs="Arial"/>
                <w:color w:val="000000"/>
                <w:sz w:val="24"/>
                <w:szCs w:val="24"/>
              </w:rPr>
              <w:t>Para complementar los ejercicios de esta guía ve los siguientes links:</w:t>
            </w:r>
          </w:p>
          <w:p w14:paraId="3DB1B851" w14:textId="77777777" w:rsidR="00A37B1D" w:rsidRPr="00A37B1D" w:rsidRDefault="00A37B1D" w:rsidP="00A37B1D">
            <w:pPr>
              <w:pStyle w:val="Prrafodelista"/>
              <w:numPr>
                <w:ilvl w:val="0"/>
                <w:numId w:val="31"/>
              </w:numPr>
              <w:spacing w:line="276" w:lineRule="auto"/>
              <w:jc w:val="both"/>
              <w:rPr>
                <w:rFonts w:ascii="Arial" w:hAnsi="Arial" w:cs="Arial"/>
                <w:sz w:val="24"/>
                <w:szCs w:val="24"/>
              </w:rPr>
            </w:pPr>
            <w:hyperlink r:id="rId8" w:history="1">
              <w:r w:rsidRPr="00A37B1D">
                <w:rPr>
                  <w:rStyle w:val="Hipervnculo"/>
                  <w:rFonts w:ascii="Arial" w:hAnsi="Arial" w:cs="Arial"/>
                  <w:sz w:val="24"/>
                  <w:szCs w:val="24"/>
                </w:rPr>
                <w:t>https://www.youtube.com/watch?v=vkSWDhwUFL8</w:t>
              </w:r>
            </w:hyperlink>
            <w:r w:rsidRPr="00A37B1D">
              <w:rPr>
                <w:rFonts w:ascii="Arial" w:hAnsi="Arial" w:cs="Arial"/>
                <w:sz w:val="24"/>
                <w:szCs w:val="24"/>
              </w:rPr>
              <w:t xml:space="preserve"> (Sistemas termodinámicos)</w:t>
            </w:r>
          </w:p>
          <w:p w14:paraId="17F78DE9" w14:textId="77777777" w:rsidR="00A37B1D" w:rsidRPr="00A37B1D" w:rsidRDefault="00A37B1D" w:rsidP="00A37B1D">
            <w:pPr>
              <w:pStyle w:val="Prrafodelista"/>
              <w:numPr>
                <w:ilvl w:val="0"/>
                <w:numId w:val="31"/>
              </w:numPr>
              <w:spacing w:line="276" w:lineRule="auto"/>
              <w:jc w:val="both"/>
              <w:rPr>
                <w:rFonts w:ascii="Arial" w:hAnsi="Arial" w:cs="Arial"/>
                <w:sz w:val="24"/>
                <w:szCs w:val="24"/>
              </w:rPr>
            </w:pPr>
            <w:hyperlink r:id="rId9" w:history="1">
              <w:r w:rsidRPr="00A37B1D">
                <w:rPr>
                  <w:rStyle w:val="Hipervnculo"/>
                  <w:rFonts w:ascii="Arial" w:hAnsi="Arial" w:cs="Arial"/>
                  <w:sz w:val="24"/>
                  <w:szCs w:val="24"/>
                </w:rPr>
                <w:t>https://www.youtube.com/watch?v=piuKKixl-38</w:t>
              </w:r>
            </w:hyperlink>
            <w:r w:rsidRPr="00A37B1D">
              <w:rPr>
                <w:rFonts w:ascii="Arial" w:hAnsi="Arial" w:cs="Arial"/>
                <w:sz w:val="24"/>
                <w:szCs w:val="24"/>
              </w:rPr>
              <w:t xml:space="preserve"> (Sistemas Termodinámicos)</w:t>
            </w:r>
          </w:p>
          <w:p w14:paraId="552E8796" w14:textId="77777777" w:rsidR="00A37B1D" w:rsidRPr="00A37B1D" w:rsidRDefault="00A37B1D" w:rsidP="00A37B1D">
            <w:pPr>
              <w:pStyle w:val="Prrafodelista"/>
              <w:numPr>
                <w:ilvl w:val="0"/>
                <w:numId w:val="31"/>
              </w:numPr>
              <w:spacing w:line="276" w:lineRule="auto"/>
              <w:jc w:val="both"/>
              <w:rPr>
                <w:rFonts w:ascii="Arial" w:hAnsi="Arial" w:cs="Arial"/>
                <w:sz w:val="24"/>
                <w:szCs w:val="24"/>
              </w:rPr>
            </w:pPr>
            <w:hyperlink r:id="rId10" w:history="1">
              <w:r w:rsidRPr="00A37B1D">
                <w:rPr>
                  <w:rStyle w:val="Hipervnculo"/>
                  <w:rFonts w:ascii="Arial" w:hAnsi="Arial" w:cs="Arial"/>
                  <w:sz w:val="24"/>
                  <w:szCs w:val="24"/>
                </w:rPr>
                <w:t>https://www.youtube.com/watch?v=2ZMU3GXoCiI</w:t>
              </w:r>
            </w:hyperlink>
            <w:r w:rsidRPr="00A37B1D">
              <w:rPr>
                <w:rFonts w:ascii="Arial" w:hAnsi="Arial" w:cs="Arial"/>
                <w:sz w:val="24"/>
                <w:szCs w:val="24"/>
              </w:rPr>
              <w:t xml:space="preserve"> (Propiedades o funciones de estado)</w:t>
            </w:r>
          </w:p>
          <w:p w14:paraId="2BDEB76E" w14:textId="77777777" w:rsidR="00A37B1D" w:rsidRPr="00A37B1D" w:rsidRDefault="00A37B1D" w:rsidP="00A37B1D">
            <w:pPr>
              <w:pStyle w:val="Prrafodelista"/>
              <w:numPr>
                <w:ilvl w:val="0"/>
                <w:numId w:val="31"/>
              </w:numPr>
              <w:spacing w:line="276" w:lineRule="auto"/>
              <w:jc w:val="both"/>
              <w:rPr>
                <w:rFonts w:ascii="Arial" w:hAnsi="Arial" w:cs="Arial"/>
                <w:sz w:val="24"/>
                <w:szCs w:val="24"/>
              </w:rPr>
            </w:pPr>
            <w:hyperlink r:id="rId11" w:history="1">
              <w:r w:rsidRPr="00A37B1D">
                <w:rPr>
                  <w:rStyle w:val="Hipervnculo"/>
                  <w:rFonts w:ascii="Arial" w:hAnsi="Arial" w:cs="Arial"/>
                  <w:sz w:val="24"/>
                  <w:szCs w:val="24"/>
                </w:rPr>
                <w:t>https://www.youtube.com/watch?v=xZSqXX7pZvk</w:t>
              </w:r>
            </w:hyperlink>
            <w:r w:rsidRPr="00A37B1D">
              <w:rPr>
                <w:rFonts w:ascii="Arial" w:hAnsi="Arial" w:cs="Arial"/>
                <w:sz w:val="24"/>
                <w:szCs w:val="24"/>
              </w:rPr>
              <w:t xml:space="preserve"> (Propiedades o funciones de estado)</w:t>
            </w:r>
          </w:p>
          <w:p w14:paraId="3353C938" w14:textId="77777777" w:rsidR="00A37B1D" w:rsidRPr="00A37B1D" w:rsidRDefault="00A37B1D" w:rsidP="00A37B1D">
            <w:pPr>
              <w:pStyle w:val="Prrafodelista"/>
              <w:numPr>
                <w:ilvl w:val="0"/>
                <w:numId w:val="31"/>
              </w:numPr>
              <w:spacing w:line="276" w:lineRule="auto"/>
              <w:jc w:val="both"/>
              <w:rPr>
                <w:rFonts w:ascii="Arial" w:hAnsi="Arial" w:cs="Arial"/>
                <w:sz w:val="24"/>
                <w:szCs w:val="24"/>
              </w:rPr>
            </w:pPr>
            <w:hyperlink r:id="rId12" w:history="1">
              <w:r w:rsidRPr="00A37B1D">
                <w:rPr>
                  <w:rStyle w:val="Hipervnculo"/>
                  <w:rFonts w:ascii="Arial" w:hAnsi="Arial" w:cs="Arial"/>
                  <w:sz w:val="24"/>
                  <w:szCs w:val="24"/>
                </w:rPr>
                <w:t>https://www.youtube.com/watch?v=yEL1ozzb2RA</w:t>
              </w:r>
            </w:hyperlink>
            <w:r w:rsidRPr="00A37B1D">
              <w:rPr>
                <w:rFonts w:ascii="Arial" w:hAnsi="Arial" w:cs="Arial"/>
                <w:sz w:val="24"/>
                <w:szCs w:val="24"/>
              </w:rPr>
              <w:t xml:space="preserve"> (Ley Cero Termodinámica) </w:t>
            </w:r>
          </w:p>
          <w:p w14:paraId="38B16DCC" w14:textId="77777777" w:rsidR="00A37B1D" w:rsidRPr="00A37B1D" w:rsidRDefault="00A37B1D" w:rsidP="00A37B1D">
            <w:pPr>
              <w:pStyle w:val="Prrafodelista"/>
              <w:numPr>
                <w:ilvl w:val="0"/>
                <w:numId w:val="31"/>
              </w:numPr>
              <w:spacing w:line="276" w:lineRule="auto"/>
              <w:jc w:val="both"/>
              <w:rPr>
                <w:rFonts w:ascii="Arial" w:hAnsi="Arial" w:cs="Arial"/>
                <w:sz w:val="24"/>
                <w:szCs w:val="24"/>
              </w:rPr>
            </w:pPr>
            <w:hyperlink r:id="rId13" w:history="1">
              <w:r w:rsidRPr="00A37B1D">
                <w:rPr>
                  <w:rStyle w:val="Hipervnculo"/>
                  <w:rFonts w:ascii="Arial" w:hAnsi="Arial" w:cs="Arial"/>
                  <w:sz w:val="24"/>
                  <w:szCs w:val="24"/>
                </w:rPr>
                <w:t>https://www.youtube.com/watch?v=N4QsZOon3E4</w:t>
              </w:r>
            </w:hyperlink>
            <w:r w:rsidRPr="00A37B1D">
              <w:rPr>
                <w:rFonts w:ascii="Arial" w:hAnsi="Arial" w:cs="Arial"/>
                <w:sz w:val="24"/>
                <w:szCs w:val="24"/>
              </w:rPr>
              <w:t xml:space="preserve"> (Ley Cero de la Termodinámica)</w:t>
            </w:r>
          </w:p>
          <w:p w14:paraId="3FE5ACD8" w14:textId="77777777" w:rsidR="00A37B1D" w:rsidRPr="00A37B1D" w:rsidRDefault="00A37B1D" w:rsidP="00A37B1D">
            <w:pPr>
              <w:pStyle w:val="Prrafodelista"/>
              <w:numPr>
                <w:ilvl w:val="0"/>
                <w:numId w:val="31"/>
              </w:numPr>
              <w:spacing w:line="276" w:lineRule="auto"/>
              <w:jc w:val="both"/>
              <w:rPr>
                <w:rFonts w:ascii="Arial" w:hAnsi="Arial" w:cs="Arial"/>
                <w:sz w:val="24"/>
                <w:szCs w:val="24"/>
              </w:rPr>
            </w:pPr>
            <w:hyperlink r:id="rId14" w:history="1">
              <w:r w:rsidRPr="00A37B1D">
                <w:rPr>
                  <w:rStyle w:val="Hipervnculo"/>
                  <w:rFonts w:ascii="Arial" w:hAnsi="Arial" w:cs="Arial"/>
                  <w:sz w:val="24"/>
                  <w:szCs w:val="24"/>
                </w:rPr>
                <w:t>https://www.youtube.com/watch?v=Euh0B9DMHDM</w:t>
              </w:r>
            </w:hyperlink>
            <w:r w:rsidRPr="00A37B1D">
              <w:rPr>
                <w:rFonts w:ascii="Arial" w:hAnsi="Arial" w:cs="Arial"/>
                <w:sz w:val="24"/>
                <w:szCs w:val="24"/>
              </w:rPr>
              <w:t xml:space="preserve">  (Calorimetría)</w:t>
            </w:r>
          </w:p>
          <w:p w14:paraId="4281B136" w14:textId="77777777" w:rsidR="00A37B1D" w:rsidRPr="00A37B1D" w:rsidRDefault="00A37B1D" w:rsidP="00A37B1D">
            <w:pPr>
              <w:pStyle w:val="Prrafodelista"/>
              <w:numPr>
                <w:ilvl w:val="0"/>
                <w:numId w:val="31"/>
              </w:numPr>
              <w:spacing w:line="276" w:lineRule="auto"/>
              <w:jc w:val="both"/>
              <w:rPr>
                <w:rFonts w:ascii="Arial" w:hAnsi="Arial" w:cs="Arial"/>
                <w:sz w:val="24"/>
                <w:szCs w:val="24"/>
              </w:rPr>
            </w:pPr>
            <w:hyperlink r:id="rId15" w:history="1">
              <w:r w:rsidRPr="00A37B1D">
                <w:rPr>
                  <w:rStyle w:val="Hipervnculo"/>
                  <w:rFonts w:ascii="Arial" w:hAnsi="Arial" w:cs="Arial"/>
                  <w:sz w:val="24"/>
                  <w:szCs w:val="24"/>
                </w:rPr>
                <w:t>https://www.youtube.com/watch?v=HkRsZYPOz-Y</w:t>
              </w:r>
            </w:hyperlink>
            <w:r w:rsidRPr="00A37B1D">
              <w:rPr>
                <w:rFonts w:ascii="Arial" w:hAnsi="Arial" w:cs="Arial"/>
                <w:sz w:val="24"/>
                <w:szCs w:val="24"/>
              </w:rPr>
              <w:t xml:space="preserve">  (Calor Especifico)</w:t>
            </w:r>
          </w:p>
          <w:p w14:paraId="167943BA" w14:textId="77777777" w:rsidR="00A37B1D" w:rsidRPr="00A37B1D" w:rsidRDefault="00A37B1D" w:rsidP="00A37B1D">
            <w:pPr>
              <w:pStyle w:val="Prrafodelista"/>
              <w:numPr>
                <w:ilvl w:val="0"/>
                <w:numId w:val="31"/>
              </w:numPr>
              <w:spacing w:line="276" w:lineRule="auto"/>
              <w:jc w:val="both"/>
              <w:rPr>
                <w:rFonts w:ascii="Arial" w:hAnsi="Arial" w:cs="Arial"/>
                <w:sz w:val="24"/>
                <w:szCs w:val="24"/>
              </w:rPr>
            </w:pPr>
            <w:hyperlink r:id="rId16" w:history="1">
              <w:r w:rsidRPr="00A37B1D">
                <w:rPr>
                  <w:rStyle w:val="Hipervnculo"/>
                  <w:rFonts w:ascii="Arial" w:hAnsi="Arial" w:cs="Arial"/>
                  <w:sz w:val="24"/>
                  <w:szCs w:val="24"/>
                </w:rPr>
                <w:t>https://www.youtube.com/watch?v=vb48Ew0q5Zw</w:t>
              </w:r>
            </w:hyperlink>
            <w:r w:rsidRPr="00A37B1D">
              <w:rPr>
                <w:rFonts w:ascii="Arial" w:hAnsi="Arial" w:cs="Arial"/>
                <w:sz w:val="24"/>
                <w:szCs w:val="24"/>
              </w:rPr>
              <w:t xml:space="preserve"> (Capacidad Calorífica y Calor Especifico)</w:t>
            </w:r>
          </w:p>
          <w:p w14:paraId="2955C87F" w14:textId="77777777" w:rsidR="00A37B1D" w:rsidRPr="00A37B1D" w:rsidRDefault="00A37B1D" w:rsidP="00A37B1D">
            <w:pPr>
              <w:pStyle w:val="Prrafodelista"/>
              <w:numPr>
                <w:ilvl w:val="0"/>
                <w:numId w:val="31"/>
              </w:numPr>
              <w:spacing w:line="276" w:lineRule="auto"/>
              <w:jc w:val="both"/>
              <w:rPr>
                <w:rFonts w:ascii="Arial" w:hAnsi="Arial" w:cs="Arial"/>
                <w:sz w:val="24"/>
                <w:szCs w:val="24"/>
              </w:rPr>
            </w:pPr>
            <w:hyperlink r:id="rId17" w:history="1">
              <w:r w:rsidRPr="00A37B1D">
                <w:rPr>
                  <w:rStyle w:val="Hipervnculo"/>
                  <w:rFonts w:ascii="Arial" w:hAnsi="Arial" w:cs="Arial"/>
                  <w:sz w:val="24"/>
                  <w:szCs w:val="24"/>
                </w:rPr>
                <w:t>https://www.youtube.com/watch?v=FqlyyI9gIV8</w:t>
              </w:r>
            </w:hyperlink>
            <w:r w:rsidRPr="00A37B1D">
              <w:rPr>
                <w:rFonts w:ascii="Arial" w:hAnsi="Arial" w:cs="Arial"/>
                <w:sz w:val="24"/>
                <w:szCs w:val="24"/>
              </w:rPr>
              <w:t xml:space="preserve"> (Primera Ley de la Termodinámica)</w:t>
            </w:r>
          </w:p>
          <w:p w14:paraId="2EF332BD" w14:textId="77777777" w:rsidR="00A37B1D" w:rsidRPr="00A37B1D" w:rsidRDefault="00A37B1D" w:rsidP="00A37B1D">
            <w:pPr>
              <w:pStyle w:val="Prrafodelista"/>
              <w:numPr>
                <w:ilvl w:val="0"/>
                <w:numId w:val="31"/>
              </w:numPr>
              <w:spacing w:line="276" w:lineRule="auto"/>
              <w:jc w:val="both"/>
              <w:rPr>
                <w:rFonts w:ascii="Arial" w:hAnsi="Arial" w:cs="Arial"/>
                <w:sz w:val="24"/>
                <w:szCs w:val="24"/>
              </w:rPr>
            </w:pPr>
            <w:hyperlink r:id="rId18" w:history="1">
              <w:r w:rsidRPr="00A37B1D">
                <w:rPr>
                  <w:rStyle w:val="Hipervnculo"/>
                  <w:rFonts w:ascii="Arial" w:hAnsi="Arial" w:cs="Arial"/>
                  <w:sz w:val="24"/>
                  <w:szCs w:val="24"/>
                </w:rPr>
                <w:t>https://www.youtube.com/watch?v=EC8Ei-39_e8</w:t>
              </w:r>
            </w:hyperlink>
            <w:r w:rsidRPr="00A37B1D">
              <w:rPr>
                <w:rFonts w:ascii="Arial" w:hAnsi="Arial" w:cs="Arial"/>
                <w:sz w:val="24"/>
                <w:szCs w:val="24"/>
              </w:rPr>
              <w:t xml:space="preserve"> (Primera Ley de la Termodinámica)</w:t>
            </w:r>
          </w:p>
          <w:p w14:paraId="4C0C0316" w14:textId="77777777" w:rsidR="00A37B1D" w:rsidRPr="00A37B1D" w:rsidRDefault="00A37B1D" w:rsidP="00A37B1D">
            <w:pPr>
              <w:pStyle w:val="Prrafodelista"/>
              <w:numPr>
                <w:ilvl w:val="0"/>
                <w:numId w:val="31"/>
              </w:numPr>
              <w:spacing w:line="276" w:lineRule="auto"/>
              <w:jc w:val="both"/>
              <w:rPr>
                <w:rFonts w:ascii="Arial" w:hAnsi="Arial" w:cs="Arial"/>
                <w:color w:val="000000"/>
                <w:sz w:val="24"/>
                <w:szCs w:val="24"/>
              </w:rPr>
            </w:pPr>
            <w:hyperlink r:id="rId19" w:history="1">
              <w:r w:rsidRPr="00A37B1D">
                <w:rPr>
                  <w:rStyle w:val="Hipervnculo"/>
                  <w:rFonts w:ascii="Arial" w:hAnsi="Arial" w:cs="Arial"/>
                  <w:sz w:val="24"/>
                  <w:szCs w:val="24"/>
                </w:rPr>
                <w:t>https://www.youtube.com/watch?v=Mukd53yTSeo</w:t>
              </w:r>
            </w:hyperlink>
            <w:r w:rsidRPr="00A37B1D">
              <w:rPr>
                <w:rFonts w:ascii="Arial" w:hAnsi="Arial" w:cs="Arial"/>
                <w:sz w:val="24"/>
                <w:szCs w:val="24"/>
              </w:rPr>
              <w:t xml:space="preserve">  (Primera Ley de la Termodinámica)</w:t>
            </w:r>
          </w:p>
          <w:p w14:paraId="705A3D06" w14:textId="77777777" w:rsidR="00A37B1D" w:rsidRPr="00A37B1D" w:rsidRDefault="00A37B1D" w:rsidP="00BA33E2">
            <w:pPr>
              <w:jc w:val="both"/>
              <w:rPr>
                <w:rFonts w:ascii="Arial" w:hAnsi="Arial" w:cs="Arial"/>
                <w:b/>
                <w:sz w:val="24"/>
                <w:szCs w:val="24"/>
              </w:rPr>
            </w:pPr>
          </w:p>
          <w:p w14:paraId="02EF833F" w14:textId="67AF3D9F" w:rsidR="00A37B1D" w:rsidRPr="00A37B1D" w:rsidRDefault="00A37B1D" w:rsidP="00BA33E2">
            <w:pPr>
              <w:jc w:val="both"/>
              <w:rPr>
                <w:rFonts w:ascii="Arial" w:hAnsi="Arial" w:cs="Arial"/>
                <w:b/>
                <w:sz w:val="24"/>
                <w:szCs w:val="24"/>
              </w:rPr>
            </w:pPr>
          </w:p>
        </w:tc>
      </w:tr>
    </w:tbl>
    <w:p w14:paraId="40D852A1" w14:textId="5D7D7E41" w:rsidR="0074323E" w:rsidRPr="00691C15" w:rsidRDefault="00490A01" w:rsidP="008A6FDD">
      <w:pPr>
        <w:shd w:val="clear" w:color="auto" w:fill="BDD6EE" w:themeFill="accent5" w:themeFillTint="66"/>
        <w:spacing w:before="240" w:after="240" w:line="360" w:lineRule="auto"/>
        <w:jc w:val="center"/>
        <w:rPr>
          <w:rFonts w:ascii="Arial" w:eastAsia="Arial" w:hAnsi="Arial" w:cs="Arial"/>
          <w:b/>
          <w:sz w:val="24"/>
          <w:szCs w:val="24"/>
        </w:rPr>
      </w:pPr>
      <w:r>
        <w:rPr>
          <w:rFonts w:ascii="Arial" w:eastAsia="Arial" w:hAnsi="Arial" w:cs="Arial"/>
          <w:b/>
          <w:sz w:val="24"/>
          <w:szCs w:val="24"/>
        </w:rPr>
        <w:t>INTRODUCCIÓN</w:t>
      </w:r>
      <w:r w:rsidR="00C8261A">
        <w:rPr>
          <w:rFonts w:ascii="Arial" w:eastAsia="Arial" w:hAnsi="Arial" w:cs="Arial"/>
          <w:b/>
          <w:sz w:val="24"/>
          <w:szCs w:val="24"/>
        </w:rPr>
        <w:t xml:space="preserve">    </w:t>
      </w:r>
    </w:p>
    <w:p w14:paraId="5BCC8280" w14:textId="4561D583" w:rsidR="00490A01" w:rsidRDefault="00490A01" w:rsidP="00490A01">
      <w:pPr>
        <w:spacing w:before="240" w:after="240" w:line="360" w:lineRule="auto"/>
        <w:jc w:val="both"/>
        <w:rPr>
          <w:rFonts w:ascii="Arial" w:hAnsi="Arial" w:cs="Arial"/>
          <w:sz w:val="24"/>
        </w:rPr>
      </w:pPr>
      <w:r w:rsidRPr="00490A01">
        <w:rPr>
          <w:rFonts w:ascii="Arial" w:hAnsi="Arial" w:cs="Arial"/>
          <w:sz w:val="24"/>
        </w:rPr>
        <w:t xml:space="preserve">La termodinámica es la rama de la </w:t>
      </w:r>
      <w:r>
        <w:rPr>
          <w:rFonts w:ascii="Arial" w:hAnsi="Arial" w:cs="Arial"/>
          <w:sz w:val="24"/>
        </w:rPr>
        <w:t xml:space="preserve">ciencia </w:t>
      </w:r>
      <w:r w:rsidRPr="00490A01">
        <w:rPr>
          <w:rFonts w:ascii="Arial" w:hAnsi="Arial" w:cs="Arial"/>
          <w:sz w:val="24"/>
        </w:rPr>
        <w:t xml:space="preserve">que estudia los procesos donde hay transferencia de energía en forma de calor y de trabajo. Cuando dos cuerpos a diferentes temperaturas se ponen en contacto térmico entre sí, la temperatura del cuerpo más cálido disminuye y la del más frío aumenta. Si permanecen en contacto térmico durante cierto tiempo, finalmente alcanzan una </w:t>
      </w:r>
      <w:r w:rsidRPr="00490A01">
        <w:rPr>
          <w:rFonts w:ascii="Arial" w:hAnsi="Arial" w:cs="Arial"/>
          <w:sz w:val="24"/>
        </w:rPr>
        <w:lastRenderedPageBreak/>
        <w:t>temperatura común de equilibrio, de valor comprendido entre las temperaturas iniciales. En este proceso se produjo una transferencia de calor del cuerpo más cálido al más frío. La pregunta que surge es ¿cuáles son las características de esa transferencia de calor? En e</w:t>
      </w:r>
      <w:r>
        <w:rPr>
          <w:rFonts w:ascii="Arial" w:hAnsi="Arial" w:cs="Arial"/>
          <w:sz w:val="24"/>
        </w:rPr>
        <w:t xml:space="preserve">sta guía </w:t>
      </w:r>
      <w:r w:rsidRPr="00490A01">
        <w:rPr>
          <w:rFonts w:ascii="Arial" w:hAnsi="Arial" w:cs="Arial"/>
          <w:sz w:val="24"/>
        </w:rPr>
        <w:t>intentaremos dar una respuesta a esa pregunta, ya que en este debemos aprender a conocer la capacidad de absorber o liberar calor de los cuerpos, las diferentes formas de calor, el trabajo termodinámico, la energía interna de los cuerpos y como se relacionan entre sí esas variables a través de la primera ley de la termodinámica.</w:t>
      </w:r>
    </w:p>
    <w:p w14:paraId="4E56F357" w14:textId="2CC55A46" w:rsidR="00934666" w:rsidRPr="0037723E" w:rsidRDefault="00CD3FFB" w:rsidP="008A6FDD">
      <w:pPr>
        <w:shd w:val="clear" w:color="auto" w:fill="BDD6EE" w:themeFill="accent5" w:themeFillTint="66"/>
        <w:spacing w:before="240" w:after="240" w:line="360" w:lineRule="auto"/>
        <w:jc w:val="center"/>
        <w:rPr>
          <w:rFonts w:ascii="Arial" w:eastAsia="Arial" w:hAnsi="Arial" w:cs="Arial"/>
          <w:b/>
          <w:bCs/>
          <w:sz w:val="28"/>
          <w:szCs w:val="28"/>
        </w:rPr>
      </w:pPr>
      <w:r>
        <w:rPr>
          <w:rFonts w:ascii="Arial" w:hAnsi="Arial" w:cs="Arial"/>
          <w:b/>
          <w:bCs/>
          <w:sz w:val="24"/>
          <w:szCs w:val="24"/>
        </w:rPr>
        <w:t>SISTEMAS TERMODINÁMICOS</w:t>
      </w:r>
    </w:p>
    <w:p w14:paraId="2DE9E4C6" w14:textId="6D0C682A" w:rsidR="00A37B1D" w:rsidRPr="00A37B1D" w:rsidRDefault="00CD3FFB" w:rsidP="0057519E">
      <w:pPr>
        <w:pStyle w:val="01normal"/>
        <w:spacing w:line="360" w:lineRule="auto"/>
        <w:rPr>
          <w:rFonts w:eastAsia="Arial" w:cs="Arial"/>
          <w:b/>
          <w:sz w:val="24"/>
        </w:rPr>
      </w:pPr>
      <w:r w:rsidRPr="00CD3FFB">
        <w:rPr>
          <w:rFonts w:eastAsia="Arial" w:cs="Arial"/>
          <w:bCs/>
          <w:sz w:val="24"/>
        </w:rPr>
        <w:t xml:space="preserve">En ciencias con el fin de abordar con claridad un fenómeno de interés, es necesario limitar el campo de investigación, para eso se debe determinar su ubicación, señalar cuáles son sus límites y qué le podría afectar, o sea, aquello que lo rodea. Al fenómeno de interés se llama </w:t>
      </w:r>
      <w:r w:rsidRPr="00CD3FFB">
        <w:rPr>
          <w:rFonts w:eastAsia="Arial" w:cs="Arial"/>
          <w:b/>
          <w:sz w:val="24"/>
        </w:rPr>
        <w:t>sistema</w:t>
      </w:r>
      <w:r w:rsidRPr="00CD3FFB">
        <w:rPr>
          <w:rFonts w:eastAsia="Arial" w:cs="Arial"/>
          <w:bCs/>
          <w:sz w:val="24"/>
        </w:rPr>
        <w:t xml:space="preserve">, es lo que queremos estudiar, la zona en la que se produce algún intercambio con el sistema se llama </w:t>
      </w:r>
      <w:r w:rsidRPr="00CD3FFB">
        <w:rPr>
          <w:rFonts w:eastAsia="Arial" w:cs="Arial"/>
          <w:b/>
          <w:sz w:val="24"/>
        </w:rPr>
        <w:t>entorno</w:t>
      </w:r>
      <w:r w:rsidRPr="00CD3FFB">
        <w:rPr>
          <w:rFonts w:eastAsia="Arial" w:cs="Arial"/>
          <w:bCs/>
          <w:sz w:val="24"/>
        </w:rPr>
        <w:t>. La separación real</w:t>
      </w:r>
      <w:r w:rsidR="00A37B1D">
        <w:rPr>
          <w:rFonts w:eastAsia="Arial" w:cs="Arial"/>
          <w:bCs/>
          <w:sz w:val="24"/>
        </w:rPr>
        <w:t xml:space="preserve"> entre el sistema y el entorno </w:t>
      </w:r>
      <w:r w:rsidRPr="00CD3FFB">
        <w:rPr>
          <w:rFonts w:eastAsia="Arial" w:cs="Arial"/>
          <w:bCs/>
          <w:sz w:val="24"/>
        </w:rPr>
        <w:t xml:space="preserve">son los </w:t>
      </w:r>
      <w:r w:rsidRPr="00CD3FFB">
        <w:rPr>
          <w:rFonts w:eastAsia="Arial" w:cs="Arial"/>
          <w:b/>
          <w:sz w:val="24"/>
        </w:rPr>
        <w:t xml:space="preserve">límites </w:t>
      </w:r>
      <w:r w:rsidRPr="00CD3FFB">
        <w:rPr>
          <w:rFonts w:eastAsia="Arial" w:cs="Arial"/>
          <w:bCs/>
          <w:sz w:val="24"/>
        </w:rPr>
        <w:t>o</w:t>
      </w:r>
      <w:r w:rsidRPr="00CD3FFB">
        <w:rPr>
          <w:rFonts w:eastAsia="Arial" w:cs="Arial"/>
          <w:b/>
          <w:sz w:val="24"/>
        </w:rPr>
        <w:t xml:space="preserve"> paredes</w:t>
      </w:r>
      <w:r w:rsidRPr="00CD3FFB">
        <w:rPr>
          <w:rFonts w:eastAsia="Arial" w:cs="Arial"/>
          <w:bCs/>
          <w:sz w:val="24"/>
        </w:rPr>
        <w:t xml:space="preserve"> </w:t>
      </w:r>
      <w:r w:rsidRPr="00CD3FFB">
        <w:rPr>
          <w:rFonts w:eastAsia="Arial" w:cs="Arial"/>
          <w:b/>
          <w:sz w:val="24"/>
        </w:rPr>
        <w:t>del sistema</w:t>
      </w:r>
      <w:r w:rsidRPr="00CD3FFB">
        <w:rPr>
          <w:rFonts w:eastAsia="Arial" w:cs="Arial"/>
          <w:bCs/>
          <w:sz w:val="24"/>
        </w:rPr>
        <w:t xml:space="preserve">. El conjunto de sistema y entorno se denomina </w:t>
      </w:r>
      <w:r w:rsidRPr="00CD3FFB">
        <w:rPr>
          <w:rFonts w:eastAsia="Arial" w:cs="Arial"/>
          <w:b/>
          <w:sz w:val="24"/>
        </w:rPr>
        <w:t>universo</w:t>
      </w:r>
      <w:r>
        <w:rPr>
          <w:rFonts w:eastAsia="Arial" w:cs="Arial"/>
          <w:bCs/>
          <w:sz w:val="24"/>
        </w:rPr>
        <w:t xml:space="preserve"> </w:t>
      </w:r>
    </w:p>
    <w:p w14:paraId="1A50E515" w14:textId="7CF68108" w:rsidR="00F021F3" w:rsidRDefault="00F90FD1" w:rsidP="0057519E">
      <w:pPr>
        <w:pStyle w:val="01normal"/>
        <w:spacing w:line="360" w:lineRule="auto"/>
        <w:rPr>
          <w:rFonts w:eastAsia="Arial" w:cs="Arial"/>
          <w:bCs/>
          <w:sz w:val="24"/>
        </w:rPr>
      </w:pPr>
      <w:r>
        <w:rPr>
          <w:rFonts w:eastAsia="Arial" w:cs="Arial"/>
          <w:b/>
          <w:noProof/>
          <w:sz w:val="24"/>
          <w:lang w:val="es-419" w:eastAsia="es-419"/>
        </w:rPr>
        <w:drawing>
          <wp:anchor distT="0" distB="0" distL="114300" distR="114300" simplePos="0" relativeHeight="251658240" behindDoc="1" locked="0" layoutInCell="1" allowOverlap="1" wp14:anchorId="44759CA1" wp14:editId="29675A0E">
            <wp:simplePos x="0" y="0"/>
            <wp:positionH relativeFrom="margin">
              <wp:align>right</wp:align>
            </wp:positionH>
            <wp:positionV relativeFrom="paragraph">
              <wp:posOffset>9525</wp:posOffset>
            </wp:positionV>
            <wp:extent cx="3308350" cy="2933700"/>
            <wp:effectExtent l="0" t="0" r="6350" b="0"/>
            <wp:wrapTight wrapText="bothSides">
              <wp:wrapPolygon edited="0">
                <wp:start x="0" y="0"/>
                <wp:lineTo x="0" y="21319"/>
                <wp:lineTo x="21517" y="21319"/>
                <wp:lineTo x="21517"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png"/>
                    <pic:cNvPicPr/>
                  </pic:nvPicPr>
                  <pic:blipFill>
                    <a:blip r:embed="rId20">
                      <a:extLst>
                        <a:ext uri="{28A0092B-C50C-407E-A947-70E740481C1C}">
                          <a14:useLocalDpi xmlns:a14="http://schemas.microsoft.com/office/drawing/2010/main" val="0"/>
                        </a:ext>
                      </a:extLst>
                    </a:blip>
                    <a:stretch>
                      <a:fillRect/>
                    </a:stretch>
                  </pic:blipFill>
                  <pic:spPr>
                    <a:xfrm>
                      <a:off x="0" y="0"/>
                      <a:ext cx="3308350" cy="2933700"/>
                    </a:xfrm>
                    <a:prstGeom prst="rect">
                      <a:avLst/>
                    </a:prstGeom>
                  </pic:spPr>
                </pic:pic>
              </a:graphicData>
            </a:graphic>
            <wp14:sizeRelH relativeFrom="page">
              <wp14:pctWidth>0</wp14:pctWidth>
            </wp14:sizeRelH>
            <wp14:sizeRelV relativeFrom="page">
              <wp14:pctHeight>0</wp14:pctHeight>
            </wp14:sizeRelV>
          </wp:anchor>
        </w:drawing>
      </w:r>
      <w:r w:rsidR="00F021F3" w:rsidRPr="00F021F3">
        <w:rPr>
          <w:rFonts w:eastAsia="Arial" w:cs="Arial"/>
          <w:bCs/>
          <w:sz w:val="24"/>
        </w:rPr>
        <w:t>Podemos clasificar los sistemas de la siguiente forma:</w:t>
      </w:r>
    </w:p>
    <w:p w14:paraId="4D22E399" w14:textId="59D1F17B" w:rsidR="00F021F3" w:rsidRPr="00F021F3" w:rsidRDefault="00F021F3" w:rsidP="00F021F3">
      <w:pPr>
        <w:pStyle w:val="01normal"/>
        <w:spacing w:line="360" w:lineRule="auto"/>
        <w:rPr>
          <w:rFonts w:eastAsia="Arial" w:cs="Arial"/>
          <w:bCs/>
          <w:sz w:val="24"/>
        </w:rPr>
      </w:pPr>
      <w:r w:rsidRPr="00F021F3">
        <w:rPr>
          <w:rFonts w:eastAsia="Arial" w:cs="Arial"/>
          <w:b/>
          <w:sz w:val="24"/>
        </w:rPr>
        <w:t>Sistema cerrado:</w:t>
      </w:r>
      <w:r w:rsidRPr="00F021F3">
        <w:rPr>
          <w:rFonts w:eastAsia="Arial" w:cs="Arial"/>
          <w:bCs/>
          <w:sz w:val="24"/>
        </w:rPr>
        <w:t xml:space="preserve"> sistema en el cual no entra ni sale masa, pero que puede intercambiar calor y energía con el ambiente. </w:t>
      </w:r>
    </w:p>
    <w:p w14:paraId="139BA1C5" w14:textId="7D3AA9E3" w:rsidR="00F021F3" w:rsidRPr="00F021F3" w:rsidRDefault="00F021F3" w:rsidP="00F021F3">
      <w:pPr>
        <w:pStyle w:val="01normal"/>
        <w:spacing w:line="360" w:lineRule="auto"/>
        <w:rPr>
          <w:rFonts w:eastAsia="Arial" w:cs="Arial"/>
          <w:bCs/>
          <w:sz w:val="24"/>
        </w:rPr>
      </w:pPr>
      <w:r w:rsidRPr="00F021F3">
        <w:rPr>
          <w:rFonts w:eastAsia="Arial" w:cs="Arial"/>
          <w:b/>
          <w:sz w:val="24"/>
        </w:rPr>
        <w:t>Sistema abierto:</w:t>
      </w:r>
      <w:r w:rsidRPr="00F021F3">
        <w:rPr>
          <w:rFonts w:eastAsia="Arial" w:cs="Arial"/>
          <w:bCs/>
          <w:sz w:val="24"/>
        </w:rPr>
        <w:t xml:space="preserve"> sistema que puede tener variación de masa, como por ejemplo intercambio de gases o líquidos, o de alimentos en los seres vivos. </w:t>
      </w:r>
    </w:p>
    <w:tbl>
      <w:tblPr>
        <w:tblStyle w:val="Tablaconcuadrcula"/>
        <w:tblpPr w:leftFromText="141" w:rightFromText="141" w:vertAnchor="text" w:horzAnchor="margin" w:tblpY="881"/>
        <w:tblW w:w="0" w:type="auto"/>
        <w:tblLook w:val="04A0" w:firstRow="1" w:lastRow="0" w:firstColumn="1" w:lastColumn="0" w:noHBand="0" w:noVBand="1"/>
      </w:tblPr>
      <w:tblGrid>
        <w:gridCol w:w="10253"/>
      </w:tblGrid>
      <w:tr w:rsidR="000E20D8" w14:paraId="68120802" w14:textId="77777777" w:rsidTr="000E20D8">
        <w:tc>
          <w:tcPr>
            <w:tcW w:w="10253" w:type="dxa"/>
            <w:vAlign w:val="center"/>
          </w:tcPr>
          <w:p w14:paraId="37AC4CFB" w14:textId="77777777" w:rsidR="000E20D8" w:rsidRDefault="000E20D8" w:rsidP="000E20D8">
            <w:pPr>
              <w:pStyle w:val="01normal"/>
              <w:jc w:val="center"/>
              <w:rPr>
                <w:rFonts w:eastAsia="Arial" w:cs="Arial"/>
                <w:bCs/>
                <w:sz w:val="24"/>
              </w:rPr>
            </w:pPr>
            <w:r>
              <w:rPr>
                <w:noProof/>
                <w:lang w:val="es-419" w:eastAsia="es-419"/>
              </w:rPr>
              <w:lastRenderedPageBreak/>
              <w:drawing>
                <wp:inline distT="0" distB="0" distL="0" distR="0" wp14:anchorId="0E843CEA" wp14:editId="0221955C">
                  <wp:extent cx="6419850" cy="3196579"/>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34685" cy="3203965"/>
                          </a:xfrm>
                          <a:prstGeom prst="rect">
                            <a:avLst/>
                          </a:prstGeom>
                        </pic:spPr>
                      </pic:pic>
                    </a:graphicData>
                  </a:graphic>
                </wp:inline>
              </w:drawing>
            </w:r>
          </w:p>
        </w:tc>
      </w:tr>
      <w:tr w:rsidR="000E20D8" w14:paraId="611C1CA8" w14:textId="77777777" w:rsidTr="000E20D8">
        <w:tc>
          <w:tcPr>
            <w:tcW w:w="10253" w:type="dxa"/>
            <w:vAlign w:val="center"/>
          </w:tcPr>
          <w:p w14:paraId="16CA11DE" w14:textId="1422C8D7" w:rsidR="000E20D8" w:rsidRDefault="000E20D8" w:rsidP="000E20D8">
            <w:pPr>
              <w:pStyle w:val="Descripcin"/>
              <w:jc w:val="center"/>
              <w:rPr>
                <w:rFonts w:eastAsia="Arial" w:cs="Arial"/>
                <w:bCs/>
                <w:sz w:val="24"/>
              </w:rPr>
            </w:pPr>
            <w:r w:rsidRPr="00F021F3">
              <w:rPr>
                <w:color w:val="auto"/>
                <w:sz w:val="22"/>
                <w:szCs w:val="22"/>
              </w:rPr>
              <w:t xml:space="preserve">Figura </w:t>
            </w:r>
            <w:r w:rsidRPr="00F021F3">
              <w:rPr>
                <w:color w:val="auto"/>
                <w:sz w:val="22"/>
                <w:szCs w:val="22"/>
              </w:rPr>
              <w:fldChar w:fldCharType="begin"/>
            </w:r>
            <w:r w:rsidRPr="00F021F3">
              <w:rPr>
                <w:color w:val="auto"/>
                <w:sz w:val="22"/>
                <w:szCs w:val="22"/>
              </w:rPr>
              <w:instrText xml:space="preserve"> SEQ Figura \* ARABIC </w:instrText>
            </w:r>
            <w:r w:rsidRPr="00F021F3">
              <w:rPr>
                <w:color w:val="auto"/>
                <w:sz w:val="22"/>
                <w:szCs w:val="22"/>
              </w:rPr>
              <w:fldChar w:fldCharType="separate"/>
            </w:r>
            <w:r>
              <w:rPr>
                <w:noProof/>
                <w:color w:val="auto"/>
                <w:sz w:val="22"/>
                <w:szCs w:val="22"/>
              </w:rPr>
              <w:t>2</w:t>
            </w:r>
            <w:r w:rsidRPr="00F021F3">
              <w:rPr>
                <w:color w:val="auto"/>
                <w:sz w:val="22"/>
                <w:szCs w:val="22"/>
              </w:rPr>
              <w:fldChar w:fldCharType="end"/>
            </w:r>
            <w:r>
              <w:rPr>
                <w:color w:val="auto"/>
                <w:sz w:val="22"/>
                <w:szCs w:val="22"/>
              </w:rPr>
              <w:t>: Representación gráfica de los diferentes tipos de sistemas</w:t>
            </w:r>
          </w:p>
        </w:tc>
      </w:tr>
    </w:tbl>
    <w:p w14:paraId="75EFDF8E" w14:textId="3E5F0852" w:rsidR="00CD3FFB" w:rsidRDefault="00F021F3" w:rsidP="0057519E">
      <w:pPr>
        <w:pStyle w:val="01normal"/>
        <w:spacing w:line="360" w:lineRule="auto"/>
        <w:rPr>
          <w:rFonts w:eastAsia="Arial" w:cs="Arial"/>
          <w:bCs/>
          <w:sz w:val="24"/>
        </w:rPr>
      </w:pPr>
      <w:r w:rsidRPr="00F021F3">
        <w:rPr>
          <w:rFonts w:eastAsia="Arial" w:cs="Arial"/>
          <w:b/>
          <w:sz w:val="24"/>
        </w:rPr>
        <w:t>Sistema cerrado aislado:</w:t>
      </w:r>
      <w:r w:rsidRPr="00F021F3">
        <w:rPr>
          <w:rFonts w:eastAsia="Arial" w:cs="Arial"/>
          <w:bCs/>
          <w:sz w:val="24"/>
        </w:rPr>
        <w:t xml:space="preserve"> sistema en el cual no se produce ningún intercambio de calor o energía con el ambiente a través de sus fronteras.</w:t>
      </w:r>
    </w:p>
    <w:p w14:paraId="5ECF045C" w14:textId="77777777" w:rsidR="000E20D8" w:rsidRDefault="000E20D8" w:rsidP="0057519E">
      <w:pPr>
        <w:pStyle w:val="01normal"/>
        <w:spacing w:line="360" w:lineRule="auto"/>
        <w:rPr>
          <w:rFonts w:eastAsia="Arial" w:cs="Arial"/>
          <w:bCs/>
          <w:sz w:val="24"/>
        </w:rPr>
      </w:pPr>
    </w:p>
    <w:p w14:paraId="3422E78A" w14:textId="3351885C" w:rsidR="00310908" w:rsidRDefault="00F021F3" w:rsidP="008A6FDD">
      <w:pPr>
        <w:shd w:val="clear" w:color="auto" w:fill="BDD6EE" w:themeFill="accent5" w:themeFillTint="66"/>
        <w:spacing w:line="240" w:lineRule="auto"/>
        <w:jc w:val="center"/>
        <w:rPr>
          <w:rFonts w:ascii="Arial" w:hAnsi="Arial" w:cs="Arial"/>
          <w:b/>
          <w:sz w:val="24"/>
          <w:szCs w:val="20"/>
        </w:rPr>
      </w:pPr>
      <w:r>
        <w:rPr>
          <w:rFonts w:ascii="Arial" w:hAnsi="Arial" w:cs="Arial"/>
          <w:b/>
          <w:sz w:val="24"/>
          <w:szCs w:val="20"/>
        </w:rPr>
        <w:t>PROPIEDADES O FUNCIONES DE ESTADO</w:t>
      </w:r>
    </w:p>
    <w:p w14:paraId="736875A4" w14:textId="0B95A0FD" w:rsidR="00F021F3" w:rsidRPr="00F021F3" w:rsidRDefault="00F021F3" w:rsidP="00F021F3">
      <w:pPr>
        <w:shd w:val="clear" w:color="auto" w:fill="FFFFFF" w:themeFill="background1"/>
        <w:spacing w:line="360" w:lineRule="auto"/>
        <w:jc w:val="both"/>
        <w:rPr>
          <w:rFonts w:ascii="Arial" w:hAnsi="Arial" w:cs="Arial"/>
          <w:bCs/>
          <w:sz w:val="24"/>
          <w:szCs w:val="20"/>
        </w:rPr>
      </w:pPr>
      <w:r w:rsidRPr="00F021F3">
        <w:rPr>
          <w:rFonts w:ascii="Arial" w:hAnsi="Arial" w:cs="Arial"/>
          <w:bCs/>
          <w:sz w:val="24"/>
          <w:szCs w:val="20"/>
        </w:rPr>
        <w:t xml:space="preserve">Para describir un sistema se hace mediante la medición de ciertas propiedades de la materia, estas propiedades determinan el </w:t>
      </w:r>
      <w:r w:rsidRPr="00CF0679">
        <w:rPr>
          <w:rFonts w:ascii="Arial" w:hAnsi="Arial" w:cs="Arial"/>
          <w:b/>
          <w:sz w:val="24"/>
          <w:szCs w:val="20"/>
        </w:rPr>
        <w:t>estado</w:t>
      </w:r>
      <w:r w:rsidRPr="00F021F3">
        <w:rPr>
          <w:rFonts w:ascii="Arial" w:hAnsi="Arial" w:cs="Arial"/>
          <w:bCs/>
          <w:sz w:val="24"/>
          <w:szCs w:val="20"/>
        </w:rPr>
        <w:t xml:space="preserve"> del sistema, por eso también se denominan variables de estado, tales como el volumen, temperatura, presión, cantidad de materia, etc. </w:t>
      </w:r>
    </w:p>
    <w:tbl>
      <w:tblPr>
        <w:tblStyle w:val="Tablaconcuadrcula"/>
        <w:tblpPr w:leftFromText="141" w:rightFromText="141" w:vertAnchor="text" w:horzAnchor="margin" w:tblpXSpec="right" w:tblpY="4200"/>
        <w:tblW w:w="0" w:type="auto"/>
        <w:tblLook w:val="04A0" w:firstRow="1" w:lastRow="0" w:firstColumn="1" w:lastColumn="0" w:noHBand="0" w:noVBand="1"/>
      </w:tblPr>
      <w:tblGrid>
        <w:gridCol w:w="5205"/>
      </w:tblGrid>
      <w:tr w:rsidR="00C220A5" w14:paraId="48BF1F3A" w14:textId="77777777" w:rsidTr="00C220A5">
        <w:tc>
          <w:tcPr>
            <w:tcW w:w="5205" w:type="dxa"/>
            <w:vAlign w:val="center"/>
          </w:tcPr>
          <w:p w14:paraId="22D10BD1" w14:textId="77777777" w:rsidR="00C220A5" w:rsidRDefault="00C220A5" w:rsidP="00C220A5">
            <w:pPr>
              <w:pStyle w:val="01normal"/>
              <w:jc w:val="center"/>
              <w:rPr>
                <w:rFonts w:eastAsia="Arial" w:cs="Arial"/>
                <w:bCs/>
                <w:sz w:val="24"/>
              </w:rPr>
            </w:pPr>
            <w:r>
              <w:rPr>
                <w:noProof/>
                <w:lang w:val="es-419" w:eastAsia="es-419"/>
              </w:rPr>
              <w:lastRenderedPageBreak/>
              <w:drawing>
                <wp:inline distT="0" distB="0" distL="0" distR="0" wp14:anchorId="0EF5F235" wp14:editId="0C59860B">
                  <wp:extent cx="3151487" cy="1637665"/>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159"/>
                          <a:stretch/>
                        </pic:blipFill>
                        <pic:spPr bwMode="auto">
                          <a:xfrm>
                            <a:off x="0" y="0"/>
                            <a:ext cx="3152314" cy="1638095"/>
                          </a:xfrm>
                          <a:prstGeom prst="rect">
                            <a:avLst/>
                          </a:prstGeom>
                          <a:ln>
                            <a:noFill/>
                          </a:ln>
                          <a:extLst>
                            <a:ext uri="{53640926-AAD7-44D8-BBD7-CCE9431645EC}">
                              <a14:shadowObscured xmlns:a14="http://schemas.microsoft.com/office/drawing/2010/main"/>
                            </a:ext>
                          </a:extLst>
                        </pic:spPr>
                      </pic:pic>
                    </a:graphicData>
                  </a:graphic>
                </wp:inline>
              </w:drawing>
            </w:r>
          </w:p>
        </w:tc>
      </w:tr>
      <w:tr w:rsidR="00C220A5" w14:paraId="7C602199" w14:textId="77777777" w:rsidTr="00C220A5">
        <w:tc>
          <w:tcPr>
            <w:tcW w:w="5205" w:type="dxa"/>
            <w:vAlign w:val="center"/>
          </w:tcPr>
          <w:p w14:paraId="671DC6CA" w14:textId="77777777" w:rsidR="00C220A5" w:rsidRDefault="00C220A5" w:rsidP="00C220A5">
            <w:pPr>
              <w:pStyle w:val="Descripcin"/>
              <w:jc w:val="center"/>
              <w:rPr>
                <w:rFonts w:eastAsia="Arial" w:cs="Arial"/>
                <w:bCs/>
                <w:sz w:val="24"/>
              </w:rPr>
            </w:pPr>
            <w:r w:rsidRPr="00F021F3">
              <w:rPr>
                <w:color w:val="auto"/>
                <w:sz w:val="22"/>
                <w:szCs w:val="22"/>
              </w:rPr>
              <w:t xml:space="preserve">Figura </w:t>
            </w:r>
            <w:r w:rsidRPr="00F021F3">
              <w:rPr>
                <w:color w:val="auto"/>
                <w:sz w:val="22"/>
                <w:szCs w:val="22"/>
              </w:rPr>
              <w:fldChar w:fldCharType="begin"/>
            </w:r>
            <w:r w:rsidRPr="00F021F3">
              <w:rPr>
                <w:color w:val="auto"/>
                <w:sz w:val="22"/>
                <w:szCs w:val="22"/>
              </w:rPr>
              <w:instrText xml:space="preserve"> SEQ Figura \* ARABIC </w:instrText>
            </w:r>
            <w:r w:rsidRPr="00F021F3">
              <w:rPr>
                <w:color w:val="auto"/>
                <w:sz w:val="22"/>
                <w:szCs w:val="22"/>
              </w:rPr>
              <w:fldChar w:fldCharType="separate"/>
            </w:r>
            <w:r>
              <w:rPr>
                <w:noProof/>
                <w:color w:val="auto"/>
                <w:sz w:val="22"/>
                <w:szCs w:val="22"/>
              </w:rPr>
              <w:t>3</w:t>
            </w:r>
            <w:r w:rsidRPr="00F021F3">
              <w:rPr>
                <w:color w:val="auto"/>
                <w:sz w:val="22"/>
                <w:szCs w:val="22"/>
              </w:rPr>
              <w:fldChar w:fldCharType="end"/>
            </w:r>
            <w:r>
              <w:rPr>
                <w:color w:val="auto"/>
                <w:sz w:val="22"/>
                <w:szCs w:val="22"/>
              </w:rPr>
              <w:t>: Representación de propiedades de estado</w:t>
            </w:r>
          </w:p>
        </w:tc>
      </w:tr>
    </w:tbl>
    <w:p w14:paraId="31D51EDF" w14:textId="6351E267" w:rsidR="00CF0679" w:rsidRDefault="00F021F3" w:rsidP="00F021F3">
      <w:pPr>
        <w:shd w:val="clear" w:color="auto" w:fill="FFFFFF" w:themeFill="background1"/>
        <w:spacing w:line="360" w:lineRule="auto"/>
        <w:jc w:val="both"/>
        <w:rPr>
          <w:rFonts w:ascii="Arial" w:hAnsi="Arial" w:cs="Arial"/>
          <w:bCs/>
          <w:sz w:val="24"/>
          <w:szCs w:val="20"/>
        </w:rPr>
      </w:pPr>
      <w:r w:rsidRPr="00F021F3">
        <w:rPr>
          <w:rFonts w:ascii="Arial" w:hAnsi="Arial" w:cs="Arial"/>
          <w:bCs/>
          <w:sz w:val="24"/>
          <w:szCs w:val="20"/>
        </w:rPr>
        <w:t>Cuando un sistema pasa de un estado a otro por modificación de sus variables, estamos presentes a un proceso</w:t>
      </w:r>
      <w:r w:rsidR="00CF0679">
        <w:rPr>
          <w:rFonts w:ascii="Arial" w:hAnsi="Arial" w:cs="Arial"/>
          <w:bCs/>
          <w:sz w:val="24"/>
          <w:szCs w:val="20"/>
        </w:rPr>
        <w:t xml:space="preserve"> </w:t>
      </w:r>
      <w:r w:rsidRPr="00F021F3">
        <w:rPr>
          <w:rFonts w:ascii="Arial" w:hAnsi="Arial" w:cs="Arial"/>
          <w:bCs/>
          <w:sz w:val="24"/>
          <w:szCs w:val="20"/>
        </w:rPr>
        <w:t>termodinámico. Si</w:t>
      </w:r>
      <w:r w:rsidR="00CF0679">
        <w:rPr>
          <w:rFonts w:ascii="Arial" w:hAnsi="Arial" w:cs="Arial"/>
          <w:bCs/>
          <w:sz w:val="24"/>
          <w:szCs w:val="20"/>
        </w:rPr>
        <w:t xml:space="preserve"> </w:t>
      </w:r>
      <w:r w:rsidRPr="00F021F3">
        <w:rPr>
          <w:rFonts w:ascii="Arial" w:hAnsi="Arial" w:cs="Arial"/>
          <w:bCs/>
          <w:sz w:val="24"/>
          <w:szCs w:val="20"/>
        </w:rPr>
        <w:t xml:space="preserve">en el paso de un estado a otro se producen modificaciones en las estructuras de las moléculas del sistema, es un proceso o </w:t>
      </w:r>
      <w:r w:rsidRPr="00CF0679">
        <w:rPr>
          <w:rFonts w:ascii="Arial" w:hAnsi="Arial" w:cs="Arial"/>
          <w:b/>
          <w:sz w:val="24"/>
          <w:szCs w:val="20"/>
        </w:rPr>
        <w:t>cambio químico</w:t>
      </w:r>
      <w:r w:rsidRPr="00F021F3">
        <w:rPr>
          <w:rFonts w:ascii="Arial" w:hAnsi="Arial" w:cs="Arial"/>
          <w:bCs/>
          <w:sz w:val="24"/>
          <w:szCs w:val="20"/>
        </w:rPr>
        <w:t xml:space="preserve"> y si no ocurren modificaciones en las estructuras, es un proceso o </w:t>
      </w:r>
      <w:r w:rsidRPr="00CF0679">
        <w:rPr>
          <w:rFonts w:ascii="Arial" w:hAnsi="Arial" w:cs="Arial"/>
          <w:b/>
          <w:sz w:val="24"/>
          <w:szCs w:val="20"/>
        </w:rPr>
        <w:t>cambio físico</w:t>
      </w:r>
      <w:r w:rsidRPr="00F021F3">
        <w:rPr>
          <w:rFonts w:ascii="Arial" w:hAnsi="Arial" w:cs="Arial"/>
          <w:bCs/>
          <w:sz w:val="24"/>
          <w:szCs w:val="20"/>
        </w:rPr>
        <w:t xml:space="preserve">. De ello diferenciamos </w:t>
      </w:r>
      <w:r w:rsidRPr="00CF0679">
        <w:rPr>
          <w:rFonts w:ascii="Arial" w:hAnsi="Arial" w:cs="Arial"/>
          <w:b/>
          <w:sz w:val="24"/>
          <w:szCs w:val="20"/>
        </w:rPr>
        <w:t>propiedades físicas y químicas</w:t>
      </w:r>
      <w:r w:rsidRPr="00F021F3">
        <w:rPr>
          <w:rFonts w:ascii="Arial" w:hAnsi="Arial" w:cs="Arial"/>
          <w:bCs/>
          <w:sz w:val="24"/>
          <w:szCs w:val="20"/>
        </w:rPr>
        <w:t>. Las físicas pueden ser medidas sin cambiar la identidad y la composición de la sustancia, ejemplos como color, olor, densidad, punto de fusión, punto de ebullición y dureza. Las químicas, al contrario, describen la forma en que una sustancia puede cambiar o reaccionar para formar otra sustancia, por ejemplo</w:t>
      </w:r>
      <w:r w:rsidR="00F90FD1">
        <w:rPr>
          <w:rFonts w:ascii="Arial" w:hAnsi="Arial" w:cs="Arial"/>
          <w:bCs/>
          <w:sz w:val="24"/>
          <w:szCs w:val="20"/>
        </w:rPr>
        <w:t>,</w:t>
      </w:r>
      <w:r w:rsidRPr="00F021F3">
        <w:rPr>
          <w:rFonts w:ascii="Arial" w:hAnsi="Arial" w:cs="Arial"/>
          <w:bCs/>
          <w:sz w:val="24"/>
          <w:szCs w:val="20"/>
        </w:rPr>
        <w:t xml:space="preserve"> la inflamabilidad. </w:t>
      </w:r>
    </w:p>
    <w:p w14:paraId="36DF6CF3" w14:textId="17C107B8" w:rsidR="00F021F3" w:rsidRPr="00F021F3" w:rsidRDefault="00F021F3" w:rsidP="00F021F3">
      <w:pPr>
        <w:shd w:val="clear" w:color="auto" w:fill="FFFFFF" w:themeFill="background1"/>
        <w:spacing w:line="360" w:lineRule="auto"/>
        <w:jc w:val="both"/>
        <w:rPr>
          <w:rFonts w:ascii="Arial" w:hAnsi="Arial" w:cs="Arial"/>
          <w:bCs/>
          <w:sz w:val="24"/>
          <w:szCs w:val="20"/>
        </w:rPr>
      </w:pPr>
      <w:r w:rsidRPr="00F021F3">
        <w:rPr>
          <w:rFonts w:ascii="Arial" w:hAnsi="Arial" w:cs="Arial"/>
          <w:bCs/>
          <w:sz w:val="24"/>
          <w:szCs w:val="20"/>
        </w:rPr>
        <w:t>Cuando algunas propiedades de la materia no dependen de la cantidad de muestra que se está examinando, se</w:t>
      </w:r>
      <w:r w:rsidR="00CF0679">
        <w:rPr>
          <w:rFonts w:ascii="Arial" w:hAnsi="Arial" w:cs="Arial"/>
          <w:bCs/>
          <w:sz w:val="24"/>
          <w:szCs w:val="20"/>
        </w:rPr>
        <w:t xml:space="preserve"> </w:t>
      </w:r>
      <w:r w:rsidRPr="00F021F3">
        <w:rPr>
          <w:rFonts w:ascii="Arial" w:hAnsi="Arial" w:cs="Arial"/>
          <w:bCs/>
          <w:sz w:val="24"/>
          <w:szCs w:val="20"/>
        </w:rPr>
        <w:t xml:space="preserve">denominan </w:t>
      </w:r>
      <w:r w:rsidRPr="00CF0679">
        <w:rPr>
          <w:rFonts w:ascii="Arial" w:hAnsi="Arial" w:cs="Arial"/>
          <w:b/>
          <w:sz w:val="24"/>
          <w:szCs w:val="20"/>
        </w:rPr>
        <w:t>propiedades intensivas</w:t>
      </w:r>
      <w:r w:rsidRPr="00F021F3">
        <w:rPr>
          <w:rFonts w:ascii="Arial" w:hAnsi="Arial" w:cs="Arial"/>
          <w:bCs/>
          <w:sz w:val="24"/>
          <w:szCs w:val="20"/>
        </w:rPr>
        <w:t xml:space="preserve">, como la temperatura, punto de fusión y densidad, en cambio </w:t>
      </w:r>
      <w:r w:rsidR="0047034B" w:rsidRPr="00F021F3">
        <w:rPr>
          <w:rFonts w:ascii="Arial" w:hAnsi="Arial" w:cs="Arial"/>
          <w:bCs/>
          <w:sz w:val="24"/>
          <w:szCs w:val="20"/>
        </w:rPr>
        <w:t>sí</w:t>
      </w:r>
      <w:r w:rsidRPr="00F021F3">
        <w:rPr>
          <w:rFonts w:ascii="Arial" w:hAnsi="Arial" w:cs="Arial"/>
          <w:bCs/>
          <w:sz w:val="24"/>
          <w:szCs w:val="20"/>
        </w:rPr>
        <w:t xml:space="preserve"> dependen de la cantidad de muestra, se denominan </w:t>
      </w:r>
      <w:r w:rsidRPr="00CF0679">
        <w:rPr>
          <w:rFonts w:ascii="Arial" w:hAnsi="Arial" w:cs="Arial"/>
          <w:b/>
          <w:sz w:val="24"/>
          <w:szCs w:val="20"/>
        </w:rPr>
        <w:t>propiedades extensivas</w:t>
      </w:r>
      <w:r w:rsidRPr="00F021F3">
        <w:rPr>
          <w:rFonts w:ascii="Arial" w:hAnsi="Arial" w:cs="Arial"/>
          <w:bCs/>
          <w:sz w:val="24"/>
          <w:szCs w:val="20"/>
        </w:rPr>
        <w:t xml:space="preserve"> como la masa y el volumen. </w:t>
      </w:r>
    </w:p>
    <w:p w14:paraId="2A37CDBF" w14:textId="6177FC9B" w:rsidR="000E20D8" w:rsidRDefault="00F021F3" w:rsidP="006723BC">
      <w:pPr>
        <w:shd w:val="clear" w:color="auto" w:fill="FFFFFF" w:themeFill="background1"/>
        <w:spacing w:line="360" w:lineRule="auto"/>
        <w:jc w:val="both"/>
        <w:rPr>
          <w:rFonts w:ascii="Arial" w:hAnsi="Arial" w:cs="Arial"/>
          <w:bCs/>
          <w:sz w:val="24"/>
          <w:szCs w:val="20"/>
        </w:rPr>
      </w:pPr>
      <w:r w:rsidRPr="00F021F3">
        <w:rPr>
          <w:rFonts w:ascii="Arial" w:hAnsi="Arial" w:cs="Arial"/>
          <w:bCs/>
          <w:sz w:val="24"/>
          <w:szCs w:val="20"/>
        </w:rPr>
        <w:t xml:space="preserve">Una </w:t>
      </w:r>
      <w:r w:rsidRPr="00CF0679">
        <w:rPr>
          <w:rFonts w:ascii="Arial" w:hAnsi="Arial" w:cs="Arial"/>
          <w:b/>
          <w:sz w:val="24"/>
          <w:szCs w:val="20"/>
        </w:rPr>
        <w:t>función de Estado</w:t>
      </w:r>
      <w:r w:rsidRPr="00F021F3">
        <w:rPr>
          <w:rFonts w:ascii="Arial" w:hAnsi="Arial" w:cs="Arial"/>
          <w:bCs/>
          <w:sz w:val="24"/>
          <w:szCs w:val="20"/>
        </w:rPr>
        <w:t xml:space="preserve"> en una propiedad termodinámica que no depende de cómo se ha efectuado la transformación, sólo del estado inicia y final del sistema.</w:t>
      </w:r>
      <w:r w:rsidR="00CF0679">
        <w:rPr>
          <w:rFonts w:ascii="Arial" w:hAnsi="Arial" w:cs="Arial"/>
          <w:bCs/>
          <w:sz w:val="24"/>
          <w:szCs w:val="20"/>
        </w:rPr>
        <w:t xml:space="preserve"> </w:t>
      </w:r>
    </w:p>
    <w:p w14:paraId="09680DB0" w14:textId="1A6B5A54" w:rsidR="00CF0679" w:rsidRDefault="00CF0679" w:rsidP="008A6FDD">
      <w:pPr>
        <w:shd w:val="clear" w:color="auto" w:fill="BDD6EE" w:themeFill="accent5" w:themeFillTint="66"/>
        <w:spacing w:line="240" w:lineRule="auto"/>
        <w:jc w:val="center"/>
        <w:rPr>
          <w:rFonts w:ascii="Arial" w:hAnsi="Arial" w:cs="Arial"/>
          <w:b/>
          <w:sz w:val="24"/>
          <w:szCs w:val="20"/>
        </w:rPr>
      </w:pPr>
      <w:r w:rsidRPr="00CF0679">
        <w:rPr>
          <w:rFonts w:ascii="Arial" w:hAnsi="Arial" w:cs="Arial"/>
          <w:b/>
          <w:sz w:val="24"/>
          <w:szCs w:val="20"/>
        </w:rPr>
        <w:t>ENERGÍA</w:t>
      </w:r>
    </w:p>
    <w:p w14:paraId="673F5E2B" w14:textId="77777777" w:rsidR="00CF0679" w:rsidRPr="00CF0679" w:rsidRDefault="00CF0679" w:rsidP="00CF0679">
      <w:pPr>
        <w:shd w:val="clear" w:color="auto" w:fill="FFFFFF" w:themeFill="background1"/>
        <w:spacing w:line="360" w:lineRule="auto"/>
        <w:jc w:val="both"/>
        <w:rPr>
          <w:rFonts w:ascii="Arial" w:hAnsi="Arial" w:cs="Arial"/>
          <w:bCs/>
          <w:sz w:val="24"/>
          <w:szCs w:val="20"/>
        </w:rPr>
      </w:pPr>
      <w:r w:rsidRPr="00CF0679">
        <w:rPr>
          <w:rFonts w:ascii="Arial" w:hAnsi="Arial" w:cs="Arial"/>
          <w:bCs/>
          <w:sz w:val="24"/>
          <w:szCs w:val="20"/>
        </w:rPr>
        <w:t xml:space="preserve">Cuando un sistema pasa de un estado a otro, decimos que para ello necesita ceder o adquirir cierta energía. </w:t>
      </w:r>
    </w:p>
    <w:p w14:paraId="13909982" w14:textId="77777777" w:rsidR="00C220A5" w:rsidRPr="00CF0679" w:rsidRDefault="00CF0679" w:rsidP="00CF0679">
      <w:pPr>
        <w:shd w:val="clear" w:color="auto" w:fill="FFFFFF" w:themeFill="background1"/>
        <w:spacing w:line="360" w:lineRule="auto"/>
        <w:jc w:val="both"/>
        <w:rPr>
          <w:rFonts w:ascii="Arial" w:hAnsi="Arial" w:cs="Arial"/>
          <w:bCs/>
          <w:sz w:val="24"/>
          <w:szCs w:val="20"/>
        </w:rPr>
      </w:pPr>
      <w:r w:rsidRPr="00CF0679">
        <w:rPr>
          <w:rFonts w:ascii="Arial" w:hAnsi="Arial" w:cs="Arial"/>
          <w:bCs/>
          <w:sz w:val="24"/>
          <w:szCs w:val="20"/>
        </w:rPr>
        <w:t xml:space="preserve">El término “energía” es muy utilizado a pesar de ser un concepto bastante abstracto, por </w:t>
      </w:r>
      <w:proofErr w:type="gramStart"/>
      <w:r w:rsidRPr="00CF0679">
        <w:rPr>
          <w:rFonts w:ascii="Arial" w:hAnsi="Arial" w:cs="Arial"/>
          <w:bCs/>
          <w:sz w:val="24"/>
          <w:szCs w:val="20"/>
        </w:rPr>
        <w:t>ejemplo</w:t>
      </w:r>
      <w:proofErr w:type="gramEnd"/>
      <w:r w:rsidRPr="00CF0679">
        <w:rPr>
          <w:rFonts w:ascii="Arial" w:hAnsi="Arial" w:cs="Arial"/>
          <w:bCs/>
          <w:sz w:val="24"/>
          <w:szCs w:val="20"/>
        </w:rPr>
        <w:t xml:space="preserve"> para decir que estamos cansados, se dice que no se tiene energía. Desde hace tiempo que la humanidad se ha visto en la necesidad de buscar alternativas a fuentes de energía no renovable. Para hacer funcionar un electrodoméstico es necesario conectarlo a la red de energía eléctrica.</w:t>
      </w:r>
      <w:r w:rsidR="00036329">
        <w:rPr>
          <w:rFonts w:ascii="Arial" w:hAnsi="Arial" w:cs="Arial"/>
          <w:bCs/>
          <w:sz w:val="24"/>
          <w:szCs w:val="20"/>
        </w:rPr>
        <w:t xml:space="preserve"> </w:t>
      </w:r>
    </w:p>
    <w:tbl>
      <w:tblPr>
        <w:tblStyle w:val="Tablaconcuadrcula"/>
        <w:tblpPr w:leftFromText="141" w:rightFromText="141" w:vertAnchor="text" w:horzAnchor="margin" w:tblpXSpec="right" w:tblpY="-608"/>
        <w:tblW w:w="0" w:type="auto"/>
        <w:tblLook w:val="04A0" w:firstRow="1" w:lastRow="0" w:firstColumn="1" w:lastColumn="0" w:noHBand="0" w:noVBand="1"/>
      </w:tblPr>
      <w:tblGrid>
        <w:gridCol w:w="5205"/>
      </w:tblGrid>
      <w:tr w:rsidR="00C220A5" w14:paraId="0015AE7B" w14:textId="77777777" w:rsidTr="00C220A5">
        <w:tc>
          <w:tcPr>
            <w:tcW w:w="5205" w:type="dxa"/>
            <w:vAlign w:val="center"/>
          </w:tcPr>
          <w:p w14:paraId="2D5DBC83" w14:textId="77777777" w:rsidR="00C220A5" w:rsidRDefault="00C220A5" w:rsidP="00C220A5">
            <w:pPr>
              <w:pStyle w:val="01normal"/>
              <w:jc w:val="center"/>
              <w:rPr>
                <w:rFonts w:eastAsia="Arial" w:cs="Arial"/>
                <w:bCs/>
                <w:sz w:val="24"/>
              </w:rPr>
            </w:pPr>
            <w:r>
              <w:rPr>
                <w:noProof/>
                <w:lang w:val="es-419" w:eastAsia="es-419"/>
              </w:rPr>
              <w:lastRenderedPageBreak/>
              <w:drawing>
                <wp:inline distT="0" distB="0" distL="0" distR="0" wp14:anchorId="17CDCADE" wp14:editId="4CEC642A">
                  <wp:extent cx="2838095" cy="2980952"/>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38095" cy="2980952"/>
                          </a:xfrm>
                          <a:prstGeom prst="rect">
                            <a:avLst/>
                          </a:prstGeom>
                        </pic:spPr>
                      </pic:pic>
                    </a:graphicData>
                  </a:graphic>
                </wp:inline>
              </w:drawing>
            </w:r>
          </w:p>
        </w:tc>
      </w:tr>
      <w:tr w:rsidR="00C220A5" w14:paraId="7AA49AA6" w14:textId="77777777" w:rsidTr="00C220A5">
        <w:tc>
          <w:tcPr>
            <w:tcW w:w="5205" w:type="dxa"/>
            <w:vAlign w:val="center"/>
          </w:tcPr>
          <w:p w14:paraId="5AD363B2" w14:textId="51BD7E44" w:rsidR="00C220A5" w:rsidRDefault="00C220A5" w:rsidP="00C220A5">
            <w:pPr>
              <w:pStyle w:val="Descripcin"/>
              <w:jc w:val="center"/>
              <w:rPr>
                <w:rFonts w:eastAsia="Arial" w:cs="Arial"/>
                <w:bCs/>
                <w:sz w:val="24"/>
              </w:rPr>
            </w:pPr>
            <w:r w:rsidRPr="00F021F3">
              <w:rPr>
                <w:color w:val="auto"/>
                <w:sz w:val="22"/>
                <w:szCs w:val="22"/>
              </w:rPr>
              <w:t xml:space="preserve">Figura </w:t>
            </w:r>
            <w:r w:rsidRPr="00F021F3">
              <w:rPr>
                <w:color w:val="auto"/>
                <w:sz w:val="22"/>
                <w:szCs w:val="22"/>
              </w:rPr>
              <w:fldChar w:fldCharType="begin"/>
            </w:r>
            <w:r w:rsidRPr="00F021F3">
              <w:rPr>
                <w:color w:val="auto"/>
                <w:sz w:val="22"/>
                <w:szCs w:val="22"/>
              </w:rPr>
              <w:instrText xml:space="preserve"> SEQ Figura \* ARABIC </w:instrText>
            </w:r>
            <w:r w:rsidRPr="00F021F3">
              <w:rPr>
                <w:color w:val="auto"/>
                <w:sz w:val="22"/>
                <w:szCs w:val="22"/>
              </w:rPr>
              <w:fldChar w:fldCharType="separate"/>
            </w:r>
            <w:r>
              <w:rPr>
                <w:noProof/>
                <w:color w:val="auto"/>
                <w:sz w:val="22"/>
                <w:szCs w:val="22"/>
              </w:rPr>
              <w:t>4</w:t>
            </w:r>
            <w:r w:rsidRPr="00F021F3">
              <w:rPr>
                <w:color w:val="auto"/>
                <w:sz w:val="22"/>
                <w:szCs w:val="22"/>
              </w:rPr>
              <w:fldChar w:fldCharType="end"/>
            </w:r>
            <w:r>
              <w:rPr>
                <w:color w:val="auto"/>
                <w:sz w:val="22"/>
                <w:szCs w:val="22"/>
              </w:rPr>
              <w:t xml:space="preserve">: Ejemplificación de los tipos de energía </w:t>
            </w:r>
          </w:p>
        </w:tc>
      </w:tr>
    </w:tbl>
    <w:p w14:paraId="5E886E45" w14:textId="3CD90B77" w:rsidR="00CF0679" w:rsidRPr="00CF0679" w:rsidRDefault="00CF0679" w:rsidP="00CF0679">
      <w:pPr>
        <w:shd w:val="clear" w:color="auto" w:fill="FFFFFF" w:themeFill="background1"/>
        <w:spacing w:line="360" w:lineRule="auto"/>
        <w:jc w:val="both"/>
        <w:rPr>
          <w:rFonts w:ascii="Arial" w:hAnsi="Arial" w:cs="Arial"/>
          <w:bCs/>
          <w:sz w:val="24"/>
          <w:szCs w:val="20"/>
        </w:rPr>
      </w:pPr>
      <w:r w:rsidRPr="00CF0679">
        <w:rPr>
          <w:rFonts w:ascii="Arial" w:hAnsi="Arial" w:cs="Arial"/>
          <w:bCs/>
          <w:sz w:val="24"/>
          <w:szCs w:val="20"/>
        </w:rPr>
        <w:t xml:space="preserve">Pero ¿podemos ver, tocar, oler o pesar la energía? </w:t>
      </w:r>
    </w:p>
    <w:p w14:paraId="3DBC9571" w14:textId="40DB66D3" w:rsidR="00CF0679" w:rsidRPr="00CF0679" w:rsidRDefault="00CF0679" w:rsidP="00CF0679">
      <w:pPr>
        <w:shd w:val="clear" w:color="auto" w:fill="FFFFFF" w:themeFill="background1"/>
        <w:spacing w:line="360" w:lineRule="auto"/>
        <w:jc w:val="both"/>
        <w:rPr>
          <w:rFonts w:ascii="Arial" w:hAnsi="Arial" w:cs="Arial"/>
          <w:bCs/>
          <w:sz w:val="24"/>
          <w:szCs w:val="20"/>
        </w:rPr>
      </w:pPr>
      <w:r w:rsidRPr="00CF0679">
        <w:rPr>
          <w:rFonts w:ascii="Arial" w:hAnsi="Arial" w:cs="Arial"/>
          <w:bCs/>
          <w:sz w:val="24"/>
          <w:szCs w:val="20"/>
        </w:rPr>
        <w:t>La energía</w:t>
      </w:r>
      <w:r w:rsidR="00036329">
        <w:rPr>
          <w:rFonts w:ascii="Arial" w:hAnsi="Arial" w:cs="Arial"/>
          <w:bCs/>
          <w:sz w:val="24"/>
          <w:szCs w:val="20"/>
        </w:rPr>
        <w:t xml:space="preserve"> </w:t>
      </w:r>
      <w:r w:rsidRPr="00CF0679">
        <w:rPr>
          <w:rFonts w:ascii="Arial" w:hAnsi="Arial" w:cs="Arial"/>
          <w:bCs/>
          <w:sz w:val="24"/>
          <w:szCs w:val="20"/>
        </w:rPr>
        <w:t xml:space="preserve">generalmente se define como la capacidad para efectuar un trabajo, por lo que la energía la conocemos por su efecto. Trabajo se define como “el producto entre la fuerza y distancia”, en química entenderemos trabajo como el cambio de energía que resulta de un proceso. A pesar de que todas las energía pueden efectuar un trabajo, no todas tiene la misma importancia para la química, las de mayor interés son </w:t>
      </w:r>
      <w:proofErr w:type="gramStart"/>
      <w:r w:rsidRPr="00CF0679">
        <w:rPr>
          <w:rFonts w:ascii="Arial" w:hAnsi="Arial" w:cs="Arial"/>
          <w:bCs/>
          <w:sz w:val="24"/>
          <w:szCs w:val="20"/>
        </w:rPr>
        <w:t>la  energía</w:t>
      </w:r>
      <w:proofErr w:type="gramEnd"/>
      <w:r w:rsidRPr="00CF0679">
        <w:rPr>
          <w:rFonts w:ascii="Arial" w:hAnsi="Arial" w:cs="Arial"/>
          <w:bCs/>
          <w:sz w:val="24"/>
          <w:szCs w:val="20"/>
        </w:rPr>
        <w:t xml:space="preserve"> cinética, la que es producida por un objeto en movimiento, la energía radiante, como la proveniente del sol, la energía térmica, la que es liberada en forma de calor, la energía potencial, la energía disponible en función de la posición, la energía química, la que se almacena en las unidades estructurales de las moléculas.  </w:t>
      </w:r>
    </w:p>
    <w:p w14:paraId="3B197B3B" w14:textId="77777777" w:rsidR="000A2A34" w:rsidRPr="00036329" w:rsidRDefault="000A2A34" w:rsidP="000A2A34">
      <w:pPr>
        <w:shd w:val="clear" w:color="auto" w:fill="FFFFFF" w:themeFill="background1"/>
        <w:spacing w:line="360" w:lineRule="auto"/>
        <w:jc w:val="both"/>
        <w:rPr>
          <w:rFonts w:ascii="Arial" w:hAnsi="Arial" w:cs="Arial"/>
          <w:bCs/>
          <w:sz w:val="24"/>
          <w:szCs w:val="20"/>
        </w:rPr>
      </w:pPr>
      <w:r w:rsidRPr="00C23E2C">
        <w:rPr>
          <w:rFonts w:ascii="Arial" w:hAnsi="Arial" w:cs="Arial"/>
          <w:bCs/>
          <w:sz w:val="24"/>
          <w:szCs w:val="20"/>
        </w:rPr>
        <w:t xml:space="preserve">Cualquier sistema mecánico siempre está presente la fricción, por lo que siempre se pierde energía mecánica y aparentemente no se conserva. Los experimentos demuestran claramente </w:t>
      </w:r>
      <w:proofErr w:type="gramStart"/>
      <w:r w:rsidRPr="00C23E2C">
        <w:rPr>
          <w:rFonts w:ascii="Arial" w:hAnsi="Arial" w:cs="Arial"/>
          <w:bCs/>
          <w:sz w:val="24"/>
          <w:szCs w:val="20"/>
        </w:rPr>
        <w:t>que</w:t>
      </w:r>
      <w:proofErr w:type="gramEnd"/>
      <w:r w:rsidRPr="00C23E2C">
        <w:rPr>
          <w:rFonts w:ascii="Arial" w:hAnsi="Arial" w:cs="Arial"/>
          <w:bCs/>
          <w:sz w:val="24"/>
          <w:szCs w:val="20"/>
        </w:rPr>
        <w:t xml:space="preserve"> por efecto de la fricción, la energía no desaparece, sino que se transforma en energía térmica. James Joule (inglés,1818-1889) fue el primero en establecer la equivalencia entre estas dos formas de energía. Joule encontró que la energía mecánica que se transforma en calor, es proporcional al aumento de temperatura. La constante de proporcionalidad, llamada calor específico, es igual a 4.186 J</w:t>
      </w:r>
      <w:proofErr w:type="gramStart"/>
      <w:r w:rsidRPr="00C23E2C">
        <w:rPr>
          <w:rFonts w:ascii="Arial" w:hAnsi="Arial" w:cs="Arial"/>
          <w:bCs/>
          <w:sz w:val="24"/>
          <w:szCs w:val="20"/>
        </w:rPr>
        <w:t>/(</w:t>
      </w:r>
      <w:proofErr w:type="gramEnd"/>
      <w:r w:rsidRPr="00C23E2C">
        <w:rPr>
          <w:rFonts w:ascii="Arial" w:hAnsi="Arial" w:cs="Arial"/>
          <w:bCs/>
          <w:sz w:val="24"/>
          <w:szCs w:val="20"/>
        </w:rPr>
        <w:t>g ºC). Se demuestra que una caloría, que se conoce como el equivalente mecánico del calor, es exactamente igual a 4.186 J, sin importar quien produce el aumento de temperatura:</w:t>
      </w:r>
    </w:p>
    <w:tbl>
      <w:tblPr>
        <w:tblStyle w:val="Tablaconcuadrcula"/>
        <w:tblW w:w="0" w:type="auto"/>
        <w:tblLook w:val="04A0" w:firstRow="1" w:lastRow="0" w:firstColumn="1" w:lastColumn="0" w:noHBand="0" w:noVBand="1"/>
      </w:tblPr>
      <w:tblGrid>
        <w:gridCol w:w="8359"/>
        <w:gridCol w:w="1894"/>
      </w:tblGrid>
      <w:tr w:rsidR="000A2A34" w14:paraId="3D5B82B6" w14:textId="77777777" w:rsidTr="0047034B">
        <w:tc>
          <w:tcPr>
            <w:tcW w:w="8359" w:type="dxa"/>
          </w:tcPr>
          <w:p w14:paraId="5B995FAC" w14:textId="77777777" w:rsidR="000A2A34" w:rsidRPr="00036329" w:rsidRDefault="000A2A34" w:rsidP="0047034B">
            <w:pPr>
              <w:shd w:val="clear" w:color="auto" w:fill="FFFFFF" w:themeFill="background1"/>
              <w:spacing w:line="360" w:lineRule="auto"/>
              <w:jc w:val="center"/>
              <w:rPr>
                <w:rFonts w:ascii="Arial" w:hAnsi="Arial" w:cs="Arial"/>
                <w:b/>
                <w:sz w:val="24"/>
              </w:rPr>
            </w:pPr>
            <w:r w:rsidRPr="008A6FDD">
              <w:rPr>
                <w:rFonts w:ascii="Arial" w:hAnsi="Arial" w:cs="Arial"/>
                <w:b/>
                <w:sz w:val="28"/>
                <w:szCs w:val="22"/>
              </w:rPr>
              <w:t>1cal = 4,184 J                1Kcal = 4184 J</w:t>
            </w:r>
          </w:p>
        </w:tc>
        <w:tc>
          <w:tcPr>
            <w:tcW w:w="1894" w:type="dxa"/>
          </w:tcPr>
          <w:p w14:paraId="25F83023" w14:textId="58700505" w:rsidR="000A2A34" w:rsidRDefault="000A2A34" w:rsidP="0047034B">
            <w:pPr>
              <w:pStyle w:val="Descripcin"/>
              <w:rPr>
                <w:rFonts w:cs="Arial"/>
                <w:bCs/>
                <w:sz w:val="24"/>
                <w:szCs w:val="20"/>
              </w:rPr>
            </w:pPr>
            <w:r w:rsidRPr="008A6FDD">
              <w:rPr>
                <w:color w:val="auto"/>
                <w:sz w:val="22"/>
                <w:szCs w:val="22"/>
              </w:rPr>
              <w:t xml:space="preserve">Ecuación </w:t>
            </w:r>
            <w:r w:rsidRPr="008A6FDD">
              <w:rPr>
                <w:color w:val="auto"/>
                <w:sz w:val="22"/>
                <w:szCs w:val="22"/>
              </w:rPr>
              <w:fldChar w:fldCharType="begin"/>
            </w:r>
            <w:r w:rsidRPr="008A6FDD">
              <w:rPr>
                <w:color w:val="auto"/>
                <w:sz w:val="22"/>
                <w:szCs w:val="22"/>
              </w:rPr>
              <w:instrText xml:space="preserve"> SEQ Ecuación \* ARABIC </w:instrText>
            </w:r>
            <w:r w:rsidRPr="008A6FDD">
              <w:rPr>
                <w:color w:val="auto"/>
                <w:sz w:val="22"/>
                <w:szCs w:val="22"/>
              </w:rPr>
              <w:fldChar w:fldCharType="separate"/>
            </w:r>
            <w:r w:rsidR="001427B3">
              <w:rPr>
                <w:noProof/>
                <w:color w:val="auto"/>
                <w:sz w:val="22"/>
                <w:szCs w:val="22"/>
              </w:rPr>
              <w:t>1</w:t>
            </w:r>
            <w:r w:rsidRPr="008A6FDD">
              <w:rPr>
                <w:color w:val="auto"/>
                <w:sz w:val="22"/>
                <w:szCs w:val="22"/>
              </w:rPr>
              <w:fldChar w:fldCharType="end"/>
            </w:r>
          </w:p>
        </w:tc>
      </w:tr>
    </w:tbl>
    <w:p w14:paraId="7185F51E" w14:textId="1B1295FA" w:rsidR="000A2A34" w:rsidRDefault="000A2A34" w:rsidP="00CF0679">
      <w:pPr>
        <w:shd w:val="clear" w:color="auto" w:fill="FFFFFF" w:themeFill="background1"/>
        <w:spacing w:line="360" w:lineRule="auto"/>
        <w:jc w:val="both"/>
        <w:rPr>
          <w:rFonts w:ascii="Arial" w:hAnsi="Arial" w:cs="Arial"/>
          <w:bCs/>
          <w:sz w:val="24"/>
          <w:szCs w:val="20"/>
        </w:rPr>
      </w:pPr>
      <w:r w:rsidRPr="000A2A34">
        <w:rPr>
          <w:rFonts w:ascii="Arial" w:hAnsi="Arial" w:cs="Arial"/>
          <w:bCs/>
          <w:sz w:val="24"/>
          <w:szCs w:val="20"/>
        </w:rPr>
        <w:t>Como en la actualidad se reconoce al calor como una forma de energía, la unidad de medida de calor en el SI es el Joule, J</w:t>
      </w:r>
    </w:p>
    <w:p w14:paraId="3310617A" w14:textId="77777777" w:rsidR="001427B3" w:rsidRDefault="001427B3" w:rsidP="00CF0679">
      <w:pPr>
        <w:shd w:val="clear" w:color="auto" w:fill="FFFFFF" w:themeFill="background1"/>
        <w:spacing w:line="360" w:lineRule="auto"/>
        <w:jc w:val="both"/>
        <w:rPr>
          <w:rFonts w:ascii="Arial" w:hAnsi="Arial" w:cs="Arial"/>
          <w:bCs/>
          <w:sz w:val="24"/>
          <w:szCs w:val="20"/>
        </w:rPr>
      </w:pPr>
    </w:p>
    <w:p w14:paraId="292852D8" w14:textId="55B2B1AA" w:rsidR="00036329" w:rsidRPr="008A6FDD" w:rsidRDefault="008A6FDD" w:rsidP="008A6FDD">
      <w:pPr>
        <w:shd w:val="clear" w:color="auto" w:fill="BDD6EE" w:themeFill="accent5" w:themeFillTint="66"/>
        <w:spacing w:line="240" w:lineRule="auto"/>
        <w:jc w:val="center"/>
        <w:rPr>
          <w:rFonts w:ascii="Arial" w:hAnsi="Arial" w:cs="Arial"/>
          <w:b/>
          <w:sz w:val="24"/>
          <w:szCs w:val="20"/>
        </w:rPr>
      </w:pPr>
      <w:r w:rsidRPr="008A6FDD">
        <w:rPr>
          <w:rFonts w:ascii="Arial" w:hAnsi="Arial" w:cs="Arial"/>
          <w:b/>
          <w:sz w:val="24"/>
          <w:szCs w:val="20"/>
        </w:rPr>
        <w:lastRenderedPageBreak/>
        <w:t>ENERGÍA INTERNA</w:t>
      </w:r>
    </w:p>
    <w:p w14:paraId="500E6457" w14:textId="343E342F" w:rsidR="00036329" w:rsidRDefault="00036329" w:rsidP="00036329">
      <w:pPr>
        <w:shd w:val="clear" w:color="auto" w:fill="FFFFFF" w:themeFill="background1"/>
        <w:spacing w:line="360" w:lineRule="auto"/>
        <w:jc w:val="both"/>
        <w:rPr>
          <w:rFonts w:ascii="Arial" w:hAnsi="Arial" w:cs="Arial"/>
          <w:bCs/>
          <w:sz w:val="24"/>
          <w:szCs w:val="20"/>
        </w:rPr>
      </w:pPr>
      <w:r w:rsidRPr="00036329">
        <w:rPr>
          <w:rFonts w:ascii="Arial" w:hAnsi="Arial" w:cs="Arial"/>
          <w:bCs/>
          <w:sz w:val="24"/>
          <w:szCs w:val="20"/>
        </w:rPr>
        <w:t xml:space="preserve">Es una función de estado, que corresponde a todas las formas de energía que están almacenadas en el sistema de estudio, cuando la energía interna de un sistema cambia, se realiza mediante la transferencia de calor o trabajo. Así la relación entre energía interna (∆U), calor (q) y trabajo (w), está dada por la siguiente expresión: </w:t>
      </w:r>
    </w:p>
    <w:tbl>
      <w:tblPr>
        <w:tblStyle w:val="Tablaconcuadrcula"/>
        <w:tblW w:w="0" w:type="auto"/>
        <w:tblLook w:val="04A0" w:firstRow="1" w:lastRow="0" w:firstColumn="1" w:lastColumn="0" w:noHBand="0" w:noVBand="1"/>
      </w:tblPr>
      <w:tblGrid>
        <w:gridCol w:w="8359"/>
        <w:gridCol w:w="1894"/>
      </w:tblGrid>
      <w:tr w:rsidR="008A6FDD" w14:paraId="5ABA2AFC" w14:textId="77777777" w:rsidTr="0047034B">
        <w:tc>
          <w:tcPr>
            <w:tcW w:w="8359" w:type="dxa"/>
          </w:tcPr>
          <w:p w14:paraId="6C595E94" w14:textId="78CB87B2" w:rsidR="008A6FDD" w:rsidRPr="00036329" w:rsidRDefault="008A6FDD" w:rsidP="0047034B">
            <w:pPr>
              <w:shd w:val="clear" w:color="auto" w:fill="FFFFFF" w:themeFill="background1"/>
              <w:spacing w:line="360" w:lineRule="auto"/>
              <w:jc w:val="center"/>
              <w:rPr>
                <w:rFonts w:ascii="Arial" w:hAnsi="Arial" w:cs="Arial"/>
                <w:b/>
                <w:sz w:val="24"/>
              </w:rPr>
            </w:pPr>
            <m:oMathPara>
              <m:oMath>
                <m:r>
                  <m:rPr>
                    <m:sty m:val="bi"/>
                  </m:rPr>
                  <w:rPr>
                    <w:rFonts w:ascii="Cambria Math" w:hAnsi="Cambria Math" w:cs="Arial"/>
                    <w:sz w:val="28"/>
                    <w:szCs w:val="22"/>
                  </w:rPr>
                  <m:t>∆U=q+w</m:t>
                </m:r>
              </m:oMath>
            </m:oMathPara>
          </w:p>
        </w:tc>
        <w:tc>
          <w:tcPr>
            <w:tcW w:w="1894" w:type="dxa"/>
          </w:tcPr>
          <w:p w14:paraId="3B8E3CAA" w14:textId="71FA1029" w:rsidR="008A6FDD" w:rsidRDefault="008A6FDD" w:rsidP="0047034B">
            <w:pPr>
              <w:pStyle w:val="Descripcin"/>
              <w:rPr>
                <w:rFonts w:cs="Arial"/>
                <w:bCs/>
                <w:sz w:val="24"/>
                <w:szCs w:val="20"/>
              </w:rPr>
            </w:pPr>
            <w:r w:rsidRPr="008A6FDD">
              <w:rPr>
                <w:color w:val="auto"/>
                <w:sz w:val="22"/>
                <w:szCs w:val="22"/>
              </w:rPr>
              <w:t xml:space="preserve">Ecuación </w:t>
            </w:r>
            <w:r w:rsidRPr="008A6FDD">
              <w:rPr>
                <w:color w:val="auto"/>
                <w:sz w:val="22"/>
                <w:szCs w:val="22"/>
              </w:rPr>
              <w:fldChar w:fldCharType="begin"/>
            </w:r>
            <w:r w:rsidRPr="008A6FDD">
              <w:rPr>
                <w:color w:val="auto"/>
                <w:sz w:val="22"/>
                <w:szCs w:val="22"/>
              </w:rPr>
              <w:instrText xml:space="preserve"> SEQ Ecuación \* ARABIC </w:instrText>
            </w:r>
            <w:r w:rsidRPr="008A6FDD">
              <w:rPr>
                <w:color w:val="auto"/>
                <w:sz w:val="22"/>
                <w:szCs w:val="22"/>
              </w:rPr>
              <w:fldChar w:fldCharType="separate"/>
            </w:r>
            <w:r w:rsidR="001427B3">
              <w:rPr>
                <w:noProof/>
                <w:color w:val="auto"/>
                <w:sz w:val="22"/>
                <w:szCs w:val="22"/>
              </w:rPr>
              <w:t>2</w:t>
            </w:r>
            <w:r w:rsidRPr="008A6FDD">
              <w:rPr>
                <w:color w:val="auto"/>
                <w:sz w:val="22"/>
                <w:szCs w:val="22"/>
              </w:rPr>
              <w:fldChar w:fldCharType="end"/>
            </w:r>
          </w:p>
        </w:tc>
      </w:tr>
    </w:tbl>
    <w:p w14:paraId="7209A6D8" w14:textId="2E200DF1" w:rsidR="00036329" w:rsidRDefault="00036329" w:rsidP="00036329">
      <w:pPr>
        <w:shd w:val="clear" w:color="auto" w:fill="FFFFFF" w:themeFill="background1"/>
        <w:spacing w:line="360" w:lineRule="auto"/>
        <w:jc w:val="both"/>
        <w:rPr>
          <w:rFonts w:ascii="Arial" w:hAnsi="Arial" w:cs="Arial"/>
          <w:bCs/>
          <w:sz w:val="24"/>
          <w:szCs w:val="20"/>
        </w:rPr>
      </w:pPr>
      <w:r w:rsidRPr="00036329">
        <w:rPr>
          <w:rFonts w:ascii="Arial" w:hAnsi="Arial" w:cs="Arial"/>
          <w:bCs/>
          <w:sz w:val="24"/>
          <w:szCs w:val="20"/>
        </w:rPr>
        <w:t xml:space="preserve">Todo sistema, está formado por átomos, iones o moléculas y, por ende, por la suma de todas las energías y potenciales individuales. Dada la gran cantidad y variedad de tipos de movimientos e interacciones, no es posible determinar la energía exacta de ningún sistema de interés práctico. Lo que sí se puede hacer es medir la diferencia de energía interna del sistema entre </w:t>
      </w:r>
      <w:proofErr w:type="gramStart"/>
      <w:r w:rsidRPr="00036329">
        <w:rPr>
          <w:rFonts w:ascii="Arial" w:hAnsi="Arial" w:cs="Arial"/>
          <w:bCs/>
          <w:sz w:val="24"/>
          <w:szCs w:val="20"/>
        </w:rPr>
        <w:t>el  término</w:t>
      </w:r>
      <w:proofErr w:type="gramEnd"/>
      <w:r w:rsidRPr="00036329">
        <w:rPr>
          <w:rFonts w:ascii="Arial" w:hAnsi="Arial" w:cs="Arial"/>
          <w:bCs/>
          <w:sz w:val="24"/>
          <w:szCs w:val="20"/>
        </w:rPr>
        <w:t xml:space="preserve"> e inicio de un proceso. </w:t>
      </w:r>
    </w:p>
    <w:tbl>
      <w:tblPr>
        <w:tblStyle w:val="Tablaconcuadrcula"/>
        <w:tblW w:w="0" w:type="auto"/>
        <w:tblLook w:val="04A0" w:firstRow="1" w:lastRow="0" w:firstColumn="1" w:lastColumn="0" w:noHBand="0" w:noVBand="1"/>
      </w:tblPr>
      <w:tblGrid>
        <w:gridCol w:w="8359"/>
        <w:gridCol w:w="1894"/>
      </w:tblGrid>
      <w:tr w:rsidR="008A6FDD" w14:paraId="5AAB4E45" w14:textId="77777777" w:rsidTr="0047034B">
        <w:tc>
          <w:tcPr>
            <w:tcW w:w="8359" w:type="dxa"/>
          </w:tcPr>
          <w:p w14:paraId="4FEED091" w14:textId="4CD8EF4C" w:rsidR="008A6FDD" w:rsidRPr="00036329" w:rsidRDefault="008A6FDD" w:rsidP="0047034B">
            <w:pPr>
              <w:shd w:val="clear" w:color="auto" w:fill="FFFFFF" w:themeFill="background1"/>
              <w:spacing w:line="360" w:lineRule="auto"/>
              <w:jc w:val="center"/>
              <w:rPr>
                <w:rFonts w:ascii="Arial" w:hAnsi="Arial" w:cs="Arial"/>
                <w:b/>
                <w:sz w:val="24"/>
              </w:rPr>
            </w:pPr>
            <m:oMathPara>
              <m:oMath>
                <m:r>
                  <m:rPr>
                    <m:sty m:val="bi"/>
                  </m:rPr>
                  <w:rPr>
                    <w:rFonts w:ascii="Cambria Math" w:hAnsi="Cambria Math" w:cs="Arial"/>
                    <w:sz w:val="28"/>
                    <w:szCs w:val="22"/>
                  </w:rPr>
                  <m:t>∆U=</m:t>
                </m:r>
                <m:sSub>
                  <m:sSubPr>
                    <m:ctrlPr>
                      <w:rPr>
                        <w:rFonts w:ascii="Cambria Math" w:hAnsi="Cambria Math" w:cs="Arial"/>
                        <w:b/>
                        <w:i/>
                        <w:sz w:val="28"/>
                        <w:szCs w:val="22"/>
                      </w:rPr>
                    </m:ctrlPr>
                  </m:sSubPr>
                  <m:e>
                    <m:r>
                      <m:rPr>
                        <m:sty m:val="bi"/>
                      </m:rPr>
                      <w:rPr>
                        <w:rFonts w:ascii="Cambria Math" w:hAnsi="Cambria Math" w:cs="Arial"/>
                        <w:sz w:val="28"/>
                        <w:szCs w:val="22"/>
                      </w:rPr>
                      <m:t>U</m:t>
                    </m:r>
                  </m:e>
                  <m:sub>
                    <m:r>
                      <m:rPr>
                        <m:sty m:val="bi"/>
                      </m:rPr>
                      <w:rPr>
                        <w:rFonts w:ascii="Cambria Math" w:hAnsi="Cambria Math" w:cs="Arial"/>
                        <w:sz w:val="28"/>
                        <w:szCs w:val="22"/>
                      </w:rPr>
                      <m:t>final</m:t>
                    </m:r>
                  </m:sub>
                </m:sSub>
                <m:r>
                  <m:rPr>
                    <m:sty m:val="bi"/>
                  </m:rPr>
                  <w:rPr>
                    <w:rFonts w:ascii="Cambria Math" w:hAnsi="Cambria Math" w:cs="Arial"/>
                    <w:sz w:val="28"/>
                    <w:szCs w:val="22"/>
                  </w:rPr>
                  <m:t>-</m:t>
                </m:r>
                <m:sSub>
                  <m:sSubPr>
                    <m:ctrlPr>
                      <w:rPr>
                        <w:rFonts w:ascii="Cambria Math" w:hAnsi="Cambria Math" w:cs="Arial"/>
                        <w:b/>
                        <w:i/>
                        <w:sz w:val="28"/>
                        <w:szCs w:val="22"/>
                      </w:rPr>
                    </m:ctrlPr>
                  </m:sSubPr>
                  <m:e>
                    <m:r>
                      <m:rPr>
                        <m:sty m:val="bi"/>
                      </m:rPr>
                      <w:rPr>
                        <w:rFonts w:ascii="Cambria Math" w:hAnsi="Cambria Math" w:cs="Arial"/>
                        <w:sz w:val="28"/>
                        <w:szCs w:val="22"/>
                      </w:rPr>
                      <m:t>U</m:t>
                    </m:r>
                  </m:e>
                  <m:sub>
                    <m:r>
                      <m:rPr>
                        <m:sty m:val="bi"/>
                      </m:rPr>
                      <w:rPr>
                        <w:rFonts w:ascii="Cambria Math" w:hAnsi="Cambria Math" w:cs="Arial"/>
                        <w:sz w:val="28"/>
                        <w:szCs w:val="22"/>
                      </w:rPr>
                      <m:t>inicial</m:t>
                    </m:r>
                  </m:sub>
                </m:sSub>
              </m:oMath>
            </m:oMathPara>
          </w:p>
        </w:tc>
        <w:tc>
          <w:tcPr>
            <w:tcW w:w="1894" w:type="dxa"/>
          </w:tcPr>
          <w:p w14:paraId="17C42425" w14:textId="61A1B5E6" w:rsidR="008A6FDD" w:rsidRDefault="008A6FDD" w:rsidP="0047034B">
            <w:pPr>
              <w:pStyle w:val="Descripcin"/>
              <w:rPr>
                <w:rFonts w:cs="Arial"/>
                <w:bCs/>
                <w:sz w:val="24"/>
                <w:szCs w:val="20"/>
              </w:rPr>
            </w:pPr>
            <w:r w:rsidRPr="008A6FDD">
              <w:rPr>
                <w:color w:val="auto"/>
                <w:sz w:val="22"/>
                <w:szCs w:val="22"/>
              </w:rPr>
              <w:t xml:space="preserve">Ecuación </w:t>
            </w:r>
            <w:r w:rsidRPr="008A6FDD">
              <w:rPr>
                <w:color w:val="auto"/>
                <w:sz w:val="22"/>
                <w:szCs w:val="22"/>
              </w:rPr>
              <w:fldChar w:fldCharType="begin"/>
            </w:r>
            <w:r w:rsidRPr="008A6FDD">
              <w:rPr>
                <w:color w:val="auto"/>
                <w:sz w:val="22"/>
                <w:szCs w:val="22"/>
              </w:rPr>
              <w:instrText xml:space="preserve"> SEQ Ecuación \* ARABIC </w:instrText>
            </w:r>
            <w:r w:rsidRPr="008A6FDD">
              <w:rPr>
                <w:color w:val="auto"/>
                <w:sz w:val="22"/>
                <w:szCs w:val="22"/>
              </w:rPr>
              <w:fldChar w:fldCharType="separate"/>
            </w:r>
            <w:r w:rsidR="001427B3">
              <w:rPr>
                <w:noProof/>
                <w:color w:val="auto"/>
                <w:sz w:val="22"/>
                <w:szCs w:val="22"/>
              </w:rPr>
              <w:t>3</w:t>
            </w:r>
            <w:r w:rsidRPr="008A6FDD">
              <w:rPr>
                <w:color w:val="auto"/>
                <w:sz w:val="22"/>
                <w:szCs w:val="22"/>
              </w:rPr>
              <w:fldChar w:fldCharType="end"/>
            </w:r>
          </w:p>
        </w:tc>
      </w:tr>
    </w:tbl>
    <w:p w14:paraId="14CF3F01" w14:textId="77777777" w:rsidR="008A6FDD" w:rsidRDefault="00036329" w:rsidP="008A6FDD">
      <w:pPr>
        <w:shd w:val="clear" w:color="auto" w:fill="FFFFFF" w:themeFill="background1"/>
        <w:spacing w:line="360" w:lineRule="auto"/>
        <w:jc w:val="both"/>
        <w:rPr>
          <w:rFonts w:ascii="Arial" w:hAnsi="Arial" w:cs="Arial"/>
          <w:bCs/>
          <w:sz w:val="24"/>
          <w:szCs w:val="20"/>
        </w:rPr>
      </w:pPr>
      <w:r w:rsidRPr="00036329">
        <w:rPr>
          <w:rFonts w:ascii="Arial" w:hAnsi="Arial" w:cs="Arial"/>
          <w:bCs/>
          <w:sz w:val="24"/>
          <w:szCs w:val="20"/>
        </w:rPr>
        <w:t xml:space="preserve">Si ∆U es positivo, valor mayor a cero, es </w:t>
      </w:r>
      <w:proofErr w:type="gramStart"/>
      <w:r w:rsidRPr="00036329">
        <w:rPr>
          <w:rFonts w:ascii="Arial" w:hAnsi="Arial" w:cs="Arial"/>
          <w:bCs/>
          <w:sz w:val="24"/>
          <w:szCs w:val="20"/>
        </w:rPr>
        <w:t>porque  ∆</w:t>
      </w:r>
      <w:proofErr w:type="gramEnd"/>
      <w:r w:rsidRPr="00036329">
        <w:rPr>
          <w:rFonts w:ascii="Arial" w:hAnsi="Arial" w:cs="Arial"/>
          <w:bCs/>
          <w:sz w:val="24"/>
          <w:szCs w:val="20"/>
        </w:rPr>
        <w:t>U(final) es mayor que ∆U(inicial), en el proceso el sistema gana energía. En el caso contrario, ∆U es negativo, valor menor a cero, es porque ∆U(</w:t>
      </w:r>
      <w:proofErr w:type="gramStart"/>
      <w:r w:rsidRPr="00036329">
        <w:rPr>
          <w:rFonts w:ascii="Arial" w:hAnsi="Arial" w:cs="Arial"/>
          <w:bCs/>
          <w:sz w:val="24"/>
          <w:szCs w:val="20"/>
        </w:rPr>
        <w:t>final)  es</w:t>
      </w:r>
      <w:proofErr w:type="gramEnd"/>
      <w:r w:rsidRPr="00036329">
        <w:rPr>
          <w:rFonts w:ascii="Arial" w:hAnsi="Arial" w:cs="Arial"/>
          <w:bCs/>
          <w:sz w:val="24"/>
          <w:szCs w:val="20"/>
        </w:rPr>
        <w:t xml:space="preserve"> menor que ∆U(inicial), en el proceso el sistema pierde energía. </w:t>
      </w:r>
    </w:p>
    <w:tbl>
      <w:tblPr>
        <w:tblStyle w:val="Tablaconcuadrcula"/>
        <w:tblpPr w:leftFromText="141" w:rightFromText="141" w:vertAnchor="text" w:horzAnchor="margin" w:tblpY="82"/>
        <w:tblW w:w="0" w:type="auto"/>
        <w:tblLook w:val="04A0" w:firstRow="1" w:lastRow="0" w:firstColumn="1" w:lastColumn="0" w:noHBand="0" w:noVBand="1"/>
      </w:tblPr>
      <w:tblGrid>
        <w:gridCol w:w="8268"/>
      </w:tblGrid>
      <w:tr w:rsidR="00F931A2" w14:paraId="41593D2E" w14:textId="77777777" w:rsidTr="00F931A2">
        <w:tc>
          <w:tcPr>
            <w:tcW w:w="8268" w:type="dxa"/>
            <w:vAlign w:val="center"/>
          </w:tcPr>
          <w:p w14:paraId="0F0B58C5" w14:textId="77777777" w:rsidR="00F931A2" w:rsidRDefault="00F931A2" w:rsidP="00F931A2">
            <w:pPr>
              <w:pStyle w:val="01normal"/>
              <w:jc w:val="center"/>
              <w:rPr>
                <w:rFonts w:eastAsia="Arial" w:cs="Arial"/>
                <w:bCs/>
                <w:sz w:val="24"/>
              </w:rPr>
            </w:pPr>
            <w:r>
              <w:rPr>
                <w:noProof/>
                <w:lang w:val="es-419" w:eastAsia="es-419"/>
              </w:rPr>
              <w:drawing>
                <wp:inline distT="0" distB="0" distL="0" distR="0" wp14:anchorId="519789AA" wp14:editId="3D890F75">
                  <wp:extent cx="5095713" cy="17240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03934" cy="1726806"/>
                          </a:xfrm>
                          <a:prstGeom prst="rect">
                            <a:avLst/>
                          </a:prstGeom>
                        </pic:spPr>
                      </pic:pic>
                    </a:graphicData>
                  </a:graphic>
                </wp:inline>
              </w:drawing>
            </w:r>
          </w:p>
        </w:tc>
      </w:tr>
      <w:tr w:rsidR="00F931A2" w14:paraId="14D52FCD" w14:textId="77777777" w:rsidTr="00F931A2">
        <w:tc>
          <w:tcPr>
            <w:tcW w:w="8268" w:type="dxa"/>
            <w:vAlign w:val="center"/>
          </w:tcPr>
          <w:p w14:paraId="178CEFB8" w14:textId="16D87BDD" w:rsidR="00F931A2" w:rsidRDefault="00F931A2" w:rsidP="00F931A2">
            <w:pPr>
              <w:pStyle w:val="Descripcin"/>
              <w:jc w:val="center"/>
              <w:rPr>
                <w:rFonts w:eastAsia="Arial" w:cs="Arial"/>
                <w:bCs/>
                <w:sz w:val="24"/>
              </w:rPr>
            </w:pPr>
            <w:r w:rsidRPr="00F021F3">
              <w:rPr>
                <w:color w:val="auto"/>
                <w:sz w:val="22"/>
                <w:szCs w:val="22"/>
              </w:rPr>
              <w:t xml:space="preserve">Figura </w:t>
            </w:r>
            <w:r w:rsidRPr="00F021F3">
              <w:rPr>
                <w:color w:val="auto"/>
                <w:sz w:val="22"/>
                <w:szCs w:val="22"/>
              </w:rPr>
              <w:fldChar w:fldCharType="begin"/>
            </w:r>
            <w:r w:rsidRPr="00F021F3">
              <w:rPr>
                <w:color w:val="auto"/>
                <w:sz w:val="22"/>
                <w:szCs w:val="22"/>
              </w:rPr>
              <w:instrText xml:space="preserve"> SEQ Figura \* ARABIC </w:instrText>
            </w:r>
            <w:r w:rsidRPr="00F021F3">
              <w:rPr>
                <w:color w:val="auto"/>
                <w:sz w:val="22"/>
                <w:szCs w:val="22"/>
              </w:rPr>
              <w:fldChar w:fldCharType="separate"/>
            </w:r>
            <w:r>
              <w:rPr>
                <w:noProof/>
                <w:color w:val="auto"/>
                <w:sz w:val="22"/>
                <w:szCs w:val="22"/>
              </w:rPr>
              <w:t>5</w:t>
            </w:r>
            <w:r w:rsidRPr="00F021F3">
              <w:rPr>
                <w:color w:val="auto"/>
                <w:sz w:val="22"/>
                <w:szCs w:val="22"/>
              </w:rPr>
              <w:fldChar w:fldCharType="end"/>
            </w:r>
            <w:r>
              <w:rPr>
                <w:color w:val="auto"/>
                <w:sz w:val="22"/>
                <w:szCs w:val="22"/>
              </w:rPr>
              <w:t>: Ejemplificación energía interna</w:t>
            </w:r>
          </w:p>
        </w:tc>
      </w:tr>
    </w:tbl>
    <w:p w14:paraId="13842993" w14:textId="77777777" w:rsidR="001427B3" w:rsidRPr="008A6FDD" w:rsidRDefault="008A6FDD" w:rsidP="008A6FDD">
      <w:pPr>
        <w:shd w:val="clear" w:color="auto" w:fill="FFFFFF" w:themeFill="background1"/>
        <w:spacing w:line="360" w:lineRule="auto"/>
        <w:jc w:val="both"/>
        <w:rPr>
          <w:rFonts w:ascii="Arial" w:hAnsi="Arial" w:cs="Arial"/>
          <w:bCs/>
          <w:sz w:val="24"/>
          <w:szCs w:val="20"/>
        </w:rPr>
      </w:pPr>
      <w:r w:rsidRPr="008A6FDD">
        <w:rPr>
          <w:rFonts w:ascii="Arial" w:hAnsi="Arial" w:cs="Arial"/>
          <w:bCs/>
          <w:sz w:val="24"/>
          <w:szCs w:val="20"/>
        </w:rPr>
        <w:t xml:space="preserve">Se debe distinguir desde un principio claramente entre los conceptos de calor y energía interna de un objeto. El </w:t>
      </w:r>
      <w:r w:rsidRPr="008A6FDD">
        <w:rPr>
          <w:rFonts w:ascii="Arial" w:hAnsi="Arial" w:cs="Arial"/>
          <w:b/>
          <w:sz w:val="24"/>
          <w:szCs w:val="20"/>
        </w:rPr>
        <w:t>calor</w:t>
      </w:r>
      <w:r w:rsidRPr="008A6FDD">
        <w:rPr>
          <w:rFonts w:ascii="Arial" w:hAnsi="Arial" w:cs="Arial"/>
          <w:bCs/>
          <w:sz w:val="24"/>
          <w:szCs w:val="20"/>
        </w:rPr>
        <w:t xml:space="preserve"> </w:t>
      </w:r>
      <w:r w:rsidRPr="008A6FDD">
        <w:rPr>
          <w:rFonts w:ascii="Arial" w:hAnsi="Arial" w:cs="Arial"/>
          <w:b/>
          <w:sz w:val="24"/>
          <w:szCs w:val="20"/>
        </w:rPr>
        <w:t>(q),</w:t>
      </w:r>
      <w:r w:rsidRPr="008A6FDD">
        <w:rPr>
          <w:rFonts w:ascii="Arial" w:hAnsi="Arial" w:cs="Arial"/>
          <w:bCs/>
          <w:sz w:val="24"/>
          <w:szCs w:val="20"/>
        </w:rPr>
        <w:t xml:space="preserve"> se define como </w:t>
      </w:r>
      <w:r w:rsidRPr="008A6FDD">
        <w:rPr>
          <w:rFonts w:ascii="Arial" w:hAnsi="Arial" w:cs="Arial"/>
          <w:b/>
          <w:i/>
          <w:iCs/>
          <w:sz w:val="24"/>
          <w:szCs w:val="20"/>
        </w:rPr>
        <w:t>la energía cinética total de todos los átomos o moléculas de una sustancia</w:t>
      </w:r>
      <w:r w:rsidRPr="008A6FDD">
        <w:rPr>
          <w:rFonts w:ascii="Arial" w:hAnsi="Arial" w:cs="Arial"/>
          <w:bCs/>
          <w:sz w:val="24"/>
          <w:szCs w:val="20"/>
        </w:rPr>
        <w:t xml:space="preserve">. El concepto de calor, se usa para describir la energía que se transfiere de un lugar a otro, es decir </w:t>
      </w:r>
      <w:r w:rsidRPr="008A6FDD">
        <w:rPr>
          <w:rFonts w:ascii="Arial" w:hAnsi="Arial" w:cs="Arial"/>
          <w:b/>
          <w:i/>
          <w:iCs/>
          <w:sz w:val="24"/>
          <w:szCs w:val="20"/>
        </w:rPr>
        <w:t>flujo de calor es una transferencia de energía que se produce únicamente como consecuencia de las diferencias de temperatura</w:t>
      </w:r>
      <w:r w:rsidRPr="008A6FDD">
        <w:rPr>
          <w:rFonts w:ascii="Arial" w:hAnsi="Arial" w:cs="Arial"/>
          <w:bCs/>
          <w:sz w:val="24"/>
          <w:szCs w:val="20"/>
        </w:rPr>
        <w:t xml:space="preserve">. La energía interna, es la energía que tiene una sustancia debido a su temperatura. La energía interna de un gas es esencialmente su energía </w:t>
      </w:r>
    </w:p>
    <w:tbl>
      <w:tblPr>
        <w:tblStyle w:val="Tablaconcuadrcula"/>
        <w:tblpPr w:leftFromText="141" w:rightFromText="141" w:vertAnchor="text" w:horzAnchor="margin" w:tblpXSpec="right" w:tblpY="-383"/>
        <w:tblW w:w="0" w:type="auto"/>
        <w:tblLook w:val="04A0" w:firstRow="1" w:lastRow="0" w:firstColumn="1" w:lastColumn="0" w:noHBand="0" w:noVBand="1"/>
      </w:tblPr>
      <w:tblGrid>
        <w:gridCol w:w="4458"/>
      </w:tblGrid>
      <w:tr w:rsidR="001427B3" w14:paraId="1C73D543" w14:textId="77777777" w:rsidTr="001427B3">
        <w:tc>
          <w:tcPr>
            <w:tcW w:w="4458" w:type="dxa"/>
            <w:vAlign w:val="center"/>
          </w:tcPr>
          <w:p w14:paraId="503BAD4A" w14:textId="77777777" w:rsidR="001427B3" w:rsidRDefault="001427B3" w:rsidP="001427B3">
            <w:pPr>
              <w:pStyle w:val="01normal"/>
              <w:jc w:val="center"/>
              <w:rPr>
                <w:rFonts w:eastAsia="Arial" w:cs="Arial"/>
                <w:bCs/>
                <w:sz w:val="24"/>
              </w:rPr>
            </w:pPr>
            <w:r>
              <w:rPr>
                <w:noProof/>
                <w:lang w:val="es-419" w:eastAsia="es-419"/>
              </w:rPr>
              <w:lastRenderedPageBreak/>
              <w:drawing>
                <wp:inline distT="0" distB="0" distL="0" distR="0" wp14:anchorId="456BF370" wp14:editId="5966FC8F">
                  <wp:extent cx="2676190" cy="191428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76190" cy="1914286"/>
                          </a:xfrm>
                          <a:prstGeom prst="rect">
                            <a:avLst/>
                          </a:prstGeom>
                        </pic:spPr>
                      </pic:pic>
                    </a:graphicData>
                  </a:graphic>
                </wp:inline>
              </w:drawing>
            </w:r>
          </w:p>
        </w:tc>
      </w:tr>
      <w:tr w:rsidR="001427B3" w14:paraId="1D0E374B" w14:textId="77777777" w:rsidTr="001427B3">
        <w:tc>
          <w:tcPr>
            <w:tcW w:w="4458" w:type="dxa"/>
            <w:vAlign w:val="center"/>
          </w:tcPr>
          <w:p w14:paraId="22C93BF7" w14:textId="77777777" w:rsidR="001427B3" w:rsidRDefault="001427B3" w:rsidP="001427B3">
            <w:pPr>
              <w:pStyle w:val="Descripcin"/>
              <w:jc w:val="center"/>
              <w:rPr>
                <w:rFonts w:eastAsia="Arial" w:cs="Arial"/>
                <w:bCs/>
                <w:sz w:val="24"/>
              </w:rPr>
            </w:pPr>
            <w:r w:rsidRPr="00F021F3">
              <w:rPr>
                <w:color w:val="auto"/>
                <w:sz w:val="22"/>
                <w:szCs w:val="22"/>
              </w:rPr>
              <w:t xml:space="preserve">Figura </w:t>
            </w:r>
            <w:r w:rsidRPr="00F021F3">
              <w:rPr>
                <w:color w:val="auto"/>
                <w:sz w:val="22"/>
                <w:szCs w:val="22"/>
              </w:rPr>
              <w:fldChar w:fldCharType="begin"/>
            </w:r>
            <w:r w:rsidRPr="00F021F3">
              <w:rPr>
                <w:color w:val="auto"/>
                <w:sz w:val="22"/>
                <w:szCs w:val="22"/>
              </w:rPr>
              <w:instrText xml:space="preserve"> SEQ Figura \* ARABIC </w:instrText>
            </w:r>
            <w:r w:rsidRPr="00F021F3">
              <w:rPr>
                <w:color w:val="auto"/>
                <w:sz w:val="22"/>
                <w:szCs w:val="22"/>
              </w:rPr>
              <w:fldChar w:fldCharType="separate"/>
            </w:r>
            <w:r>
              <w:rPr>
                <w:noProof/>
                <w:color w:val="auto"/>
                <w:sz w:val="22"/>
                <w:szCs w:val="22"/>
              </w:rPr>
              <w:t>6</w:t>
            </w:r>
            <w:r w:rsidRPr="00F021F3">
              <w:rPr>
                <w:color w:val="auto"/>
                <w:sz w:val="22"/>
                <w:szCs w:val="22"/>
              </w:rPr>
              <w:fldChar w:fldCharType="end"/>
            </w:r>
            <w:r>
              <w:rPr>
                <w:color w:val="auto"/>
                <w:sz w:val="22"/>
                <w:szCs w:val="22"/>
              </w:rPr>
              <w:t xml:space="preserve">: Representación del comportamiento del calor y del trabajo en un sistema </w:t>
            </w:r>
          </w:p>
        </w:tc>
      </w:tr>
    </w:tbl>
    <w:p w14:paraId="57908F5E" w14:textId="0D8DC9D2" w:rsidR="000A2A34" w:rsidRPr="008A6FDD" w:rsidRDefault="008A6FDD" w:rsidP="008A6FDD">
      <w:pPr>
        <w:shd w:val="clear" w:color="auto" w:fill="FFFFFF" w:themeFill="background1"/>
        <w:spacing w:line="360" w:lineRule="auto"/>
        <w:jc w:val="both"/>
        <w:rPr>
          <w:rFonts w:ascii="Arial" w:hAnsi="Arial" w:cs="Arial"/>
          <w:bCs/>
          <w:sz w:val="24"/>
          <w:szCs w:val="20"/>
        </w:rPr>
      </w:pPr>
      <w:r w:rsidRPr="008A6FDD">
        <w:rPr>
          <w:rFonts w:ascii="Arial" w:hAnsi="Arial" w:cs="Arial"/>
          <w:bCs/>
          <w:sz w:val="24"/>
          <w:szCs w:val="20"/>
        </w:rPr>
        <w:t xml:space="preserve">cinética en escala microscópica: mientras mayor sea la temperatura del gas, mayor será su </w:t>
      </w:r>
      <w:r w:rsidR="001427B3" w:rsidRPr="008A6FDD">
        <w:rPr>
          <w:rFonts w:ascii="Arial" w:hAnsi="Arial" w:cs="Arial"/>
          <w:bCs/>
          <w:sz w:val="24"/>
          <w:szCs w:val="20"/>
        </w:rPr>
        <w:t>energía interna. Pero también puede haber transferencia de energía entre dos sistemas, aun cuando no haya flujo de calor. Por ejemplo, cuando un objeto resbala sobre una superficie hasta detenerse por efecto de la fricción, su energía cinética se transforma en energía interna que se reparte entre la superficie y el objeto (y aumentan su temperatura) debido al trabajo mecánico realizado, que le agrega energía al sistema. Estos cambios de energía interna se miden por los cambios de temperatura</w:t>
      </w:r>
    </w:p>
    <w:tbl>
      <w:tblPr>
        <w:tblStyle w:val="Tablaconcuadrcula"/>
        <w:tblpPr w:leftFromText="141" w:rightFromText="141" w:vertAnchor="text" w:horzAnchor="margin" w:tblpY="2194"/>
        <w:tblW w:w="0" w:type="auto"/>
        <w:tblLook w:val="04A0" w:firstRow="1" w:lastRow="0" w:firstColumn="1" w:lastColumn="0" w:noHBand="0" w:noVBand="1"/>
      </w:tblPr>
      <w:tblGrid>
        <w:gridCol w:w="5644"/>
      </w:tblGrid>
      <w:tr w:rsidR="001427B3" w14:paraId="37972C34" w14:textId="77777777" w:rsidTr="001427B3">
        <w:tc>
          <w:tcPr>
            <w:tcW w:w="5644" w:type="dxa"/>
            <w:vAlign w:val="center"/>
          </w:tcPr>
          <w:p w14:paraId="281B3A45" w14:textId="77777777" w:rsidR="001427B3" w:rsidRDefault="001427B3" w:rsidP="001427B3">
            <w:pPr>
              <w:pStyle w:val="01normal"/>
              <w:jc w:val="center"/>
              <w:rPr>
                <w:rFonts w:eastAsia="Arial" w:cs="Arial"/>
                <w:bCs/>
                <w:sz w:val="24"/>
              </w:rPr>
            </w:pPr>
            <w:r>
              <w:rPr>
                <w:noProof/>
                <w:lang w:val="es-419" w:eastAsia="es-419"/>
              </w:rPr>
              <w:drawing>
                <wp:inline distT="0" distB="0" distL="0" distR="0" wp14:anchorId="364BDCB2" wp14:editId="323882B5">
                  <wp:extent cx="3312000" cy="2872800"/>
                  <wp:effectExtent l="0" t="0" r="3175"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12000" cy="2872800"/>
                          </a:xfrm>
                          <a:prstGeom prst="rect">
                            <a:avLst/>
                          </a:prstGeom>
                        </pic:spPr>
                      </pic:pic>
                    </a:graphicData>
                  </a:graphic>
                </wp:inline>
              </w:drawing>
            </w:r>
          </w:p>
        </w:tc>
      </w:tr>
      <w:tr w:rsidR="001427B3" w14:paraId="15BE0829" w14:textId="77777777" w:rsidTr="001427B3">
        <w:tc>
          <w:tcPr>
            <w:tcW w:w="5644" w:type="dxa"/>
            <w:vAlign w:val="center"/>
          </w:tcPr>
          <w:p w14:paraId="3D879724" w14:textId="02547F33" w:rsidR="001427B3" w:rsidRDefault="001427B3" w:rsidP="001427B3">
            <w:pPr>
              <w:pStyle w:val="Descripcin"/>
              <w:jc w:val="center"/>
              <w:rPr>
                <w:rFonts w:eastAsia="Arial" w:cs="Arial"/>
                <w:bCs/>
                <w:sz w:val="24"/>
              </w:rPr>
            </w:pPr>
            <w:r w:rsidRPr="00F021F3">
              <w:rPr>
                <w:color w:val="auto"/>
                <w:sz w:val="22"/>
                <w:szCs w:val="22"/>
              </w:rPr>
              <w:t xml:space="preserve">Figura </w:t>
            </w:r>
            <w:r w:rsidRPr="00F021F3">
              <w:rPr>
                <w:color w:val="auto"/>
                <w:sz w:val="22"/>
                <w:szCs w:val="22"/>
              </w:rPr>
              <w:fldChar w:fldCharType="begin"/>
            </w:r>
            <w:r w:rsidRPr="00F021F3">
              <w:rPr>
                <w:color w:val="auto"/>
                <w:sz w:val="22"/>
                <w:szCs w:val="22"/>
              </w:rPr>
              <w:instrText xml:space="preserve"> SEQ Figura \* ARABIC </w:instrText>
            </w:r>
            <w:r w:rsidRPr="00F021F3">
              <w:rPr>
                <w:color w:val="auto"/>
                <w:sz w:val="22"/>
                <w:szCs w:val="22"/>
              </w:rPr>
              <w:fldChar w:fldCharType="separate"/>
            </w:r>
            <w:r>
              <w:rPr>
                <w:noProof/>
                <w:color w:val="auto"/>
                <w:sz w:val="22"/>
                <w:szCs w:val="22"/>
              </w:rPr>
              <w:t>7</w:t>
            </w:r>
            <w:r w:rsidRPr="00F021F3">
              <w:rPr>
                <w:color w:val="auto"/>
                <w:sz w:val="22"/>
                <w:szCs w:val="22"/>
              </w:rPr>
              <w:fldChar w:fldCharType="end"/>
            </w:r>
            <w:r>
              <w:rPr>
                <w:color w:val="auto"/>
                <w:sz w:val="22"/>
                <w:szCs w:val="22"/>
              </w:rPr>
              <w:t>: Representación de cómo se ejerce trabajo en el sistema</w:t>
            </w:r>
            <w:r w:rsidR="0047034B">
              <w:rPr>
                <w:color w:val="auto"/>
                <w:sz w:val="22"/>
                <w:szCs w:val="22"/>
              </w:rPr>
              <w:t xml:space="preserve"> o como el sistema ejerce un trabajo</w:t>
            </w:r>
            <w:r>
              <w:rPr>
                <w:color w:val="auto"/>
                <w:sz w:val="22"/>
                <w:szCs w:val="22"/>
              </w:rPr>
              <w:t xml:space="preserve"> </w:t>
            </w:r>
          </w:p>
        </w:tc>
      </w:tr>
    </w:tbl>
    <w:p w14:paraId="5F5E3CF5" w14:textId="357FBF54" w:rsidR="00C23E2C" w:rsidRDefault="00F931A2" w:rsidP="00C23E2C">
      <w:pPr>
        <w:shd w:val="clear" w:color="auto" w:fill="FFFFFF" w:themeFill="background1"/>
        <w:spacing w:line="360" w:lineRule="auto"/>
        <w:jc w:val="both"/>
        <w:rPr>
          <w:rFonts w:ascii="Arial" w:hAnsi="Arial" w:cs="Arial"/>
          <w:bCs/>
          <w:sz w:val="24"/>
          <w:szCs w:val="20"/>
        </w:rPr>
      </w:pPr>
      <w:r w:rsidRPr="00F931A2">
        <w:rPr>
          <w:rFonts w:ascii="Arial" w:hAnsi="Arial" w:cs="Arial"/>
          <w:bCs/>
          <w:sz w:val="24"/>
          <w:szCs w:val="20"/>
        </w:rPr>
        <w:t>Cuando un sistema absorbe energía, aumenta su energía interna, esto es debido a que el entorno realiza trabajo</w:t>
      </w:r>
      <w:r>
        <w:rPr>
          <w:rFonts w:ascii="Arial" w:hAnsi="Arial" w:cs="Arial"/>
          <w:bCs/>
          <w:sz w:val="24"/>
          <w:szCs w:val="20"/>
        </w:rPr>
        <w:t xml:space="preserve"> </w:t>
      </w:r>
      <w:r w:rsidRPr="00F931A2">
        <w:rPr>
          <w:rFonts w:ascii="Arial" w:hAnsi="Arial" w:cs="Arial"/>
          <w:bCs/>
          <w:sz w:val="24"/>
          <w:szCs w:val="20"/>
        </w:rPr>
        <w:t>sobre el sistema (+W) y</w:t>
      </w:r>
      <w:r>
        <w:rPr>
          <w:rFonts w:ascii="Arial" w:hAnsi="Arial" w:cs="Arial"/>
          <w:bCs/>
          <w:sz w:val="24"/>
          <w:szCs w:val="20"/>
        </w:rPr>
        <w:t xml:space="preserve"> transfiere </w:t>
      </w:r>
      <w:r w:rsidRPr="00F931A2">
        <w:rPr>
          <w:rFonts w:ascii="Arial" w:hAnsi="Arial" w:cs="Arial"/>
          <w:bCs/>
          <w:sz w:val="24"/>
          <w:szCs w:val="20"/>
        </w:rPr>
        <w:t xml:space="preserve">energía hacia el sistema en forma de </w:t>
      </w:r>
      <w:proofErr w:type="gramStart"/>
      <w:r w:rsidRPr="00F931A2">
        <w:rPr>
          <w:rFonts w:ascii="Arial" w:hAnsi="Arial" w:cs="Arial"/>
          <w:bCs/>
          <w:sz w:val="24"/>
          <w:szCs w:val="20"/>
        </w:rPr>
        <w:t>calor  (</w:t>
      </w:r>
      <w:proofErr w:type="gramEnd"/>
      <w:r w:rsidRPr="00F931A2">
        <w:rPr>
          <w:rFonts w:ascii="Arial" w:hAnsi="Arial" w:cs="Arial"/>
          <w:bCs/>
          <w:sz w:val="24"/>
          <w:szCs w:val="20"/>
        </w:rPr>
        <w:t>+Q), este proceso es conocido como</w:t>
      </w:r>
      <w:r>
        <w:rPr>
          <w:rFonts w:ascii="Arial" w:hAnsi="Arial" w:cs="Arial"/>
          <w:bCs/>
          <w:sz w:val="24"/>
          <w:szCs w:val="20"/>
        </w:rPr>
        <w:t xml:space="preserve"> </w:t>
      </w:r>
      <w:r w:rsidRPr="00F931A2">
        <w:rPr>
          <w:rFonts w:ascii="Arial" w:hAnsi="Arial" w:cs="Arial"/>
          <w:b/>
          <w:sz w:val="24"/>
          <w:szCs w:val="20"/>
        </w:rPr>
        <w:t>endotérmico</w:t>
      </w:r>
      <w:r w:rsidRPr="00F931A2">
        <w:rPr>
          <w:rFonts w:ascii="Arial" w:hAnsi="Arial" w:cs="Arial"/>
          <w:bCs/>
          <w:sz w:val="24"/>
          <w:szCs w:val="20"/>
        </w:rPr>
        <w:t>. Cuando el sistema cede energía, disminuye su energía interna, debido a que el sistema realiza un</w:t>
      </w:r>
      <w:r>
        <w:rPr>
          <w:rFonts w:ascii="Arial" w:hAnsi="Arial" w:cs="Arial"/>
          <w:bCs/>
          <w:sz w:val="24"/>
          <w:szCs w:val="20"/>
        </w:rPr>
        <w:t xml:space="preserve"> </w:t>
      </w:r>
      <w:r w:rsidRPr="00F931A2">
        <w:rPr>
          <w:rFonts w:ascii="Arial" w:hAnsi="Arial" w:cs="Arial"/>
          <w:bCs/>
          <w:sz w:val="24"/>
          <w:szCs w:val="20"/>
        </w:rPr>
        <w:t xml:space="preserve">trabajo sobre el entorno (−W) y pierde energía en forma de calor (−Q), este proceso se conoce como </w:t>
      </w:r>
      <w:r w:rsidRPr="00F931A2">
        <w:rPr>
          <w:rFonts w:ascii="Arial" w:hAnsi="Arial" w:cs="Arial"/>
          <w:b/>
          <w:sz w:val="24"/>
          <w:szCs w:val="20"/>
        </w:rPr>
        <w:t>exotérmico</w:t>
      </w:r>
      <w:r w:rsidRPr="00F931A2">
        <w:rPr>
          <w:rFonts w:ascii="Arial" w:hAnsi="Arial" w:cs="Arial"/>
          <w:bCs/>
          <w:sz w:val="24"/>
          <w:szCs w:val="20"/>
        </w:rPr>
        <w:t>.</w:t>
      </w:r>
    </w:p>
    <w:p w14:paraId="1E35C00F" w14:textId="41F7ED7A" w:rsidR="00C23E2C" w:rsidRPr="00C23E2C" w:rsidRDefault="00C23E2C" w:rsidP="00C23E2C">
      <w:pPr>
        <w:shd w:val="clear" w:color="auto" w:fill="FFFFFF" w:themeFill="background1"/>
        <w:spacing w:line="240" w:lineRule="auto"/>
        <w:jc w:val="both"/>
        <w:rPr>
          <w:rFonts w:ascii="Arial" w:hAnsi="Arial" w:cs="Arial"/>
          <w:b/>
          <w:sz w:val="24"/>
          <w:szCs w:val="20"/>
        </w:rPr>
      </w:pPr>
      <w:r w:rsidRPr="00C23E2C">
        <w:rPr>
          <w:rFonts w:ascii="Arial" w:hAnsi="Arial" w:cs="Arial"/>
          <w:b/>
          <w:sz w:val="24"/>
          <w:szCs w:val="20"/>
        </w:rPr>
        <w:t>Otro criterio de signo termodinámico</w:t>
      </w:r>
    </w:p>
    <w:p w14:paraId="73158D80" w14:textId="3BE21728" w:rsidR="00C23E2C" w:rsidRDefault="00C23E2C" w:rsidP="00C23E2C">
      <w:pPr>
        <w:shd w:val="clear" w:color="auto" w:fill="FFFFFF" w:themeFill="background1"/>
        <w:spacing w:line="360" w:lineRule="auto"/>
        <w:jc w:val="both"/>
        <w:rPr>
          <w:rFonts w:ascii="Arial" w:hAnsi="Arial" w:cs="Arial"/>
          <w:bCs/>
          <w:sz w:val="24"/>
          <w:szCs w:val="20"/>
        </w:rPr>
      </w:pPr>
      <w:r w:rsidRPr="00C23E2C">
        <w:rPr>
          <w:rFonts w:ascii="Arial" w:hAnsi="Arial" w:cs="Arial"/>
          <w:bCs/>
          <w:sz w:val="24"/>
          <w:szCs w:val="20"/>
        </w:rPr>
        <w:t>La determinación del signo positivo o negativo en relación a la entrada y salida de energía respectivamente, en forma de calor o trabajo, es una convención,</w:t>
      </w:r>
      <w:r>
        <w:rPr>
          <w:rFonts w:ascii="Arial" w:hAnsi="Arial" w:cs="Arial"/>
          <w:bCs/>
          <w:sz w:val="24"/>
          <w:szCs w:val="20"/>
        </w:rPr>
        <w:t xml:space="preserve"> </w:t>
      </w:r>
      <w:r w:rsidRPr="00C23E2C">
        <w:rPr>
          <w:rFonts w:ascii="Arial" w:hAnsi="Arial" w:cs="Arial"/>
          <w:bCs/>
          <w:sz w:val="24"/>
          <w:szCs w:val="20"/>
        </w:rPr>
        <w:t>o sea un acuerdo determinado por algún grupo de</w:t>
      </w:r>
      <w:r>
        <w:rPr>
          <w:rFonts w:ascii="Arial" w:hAnsi="Arial" w:cs="Arial"/>
          <w:bCs/>
          <w:sz w:val="24"/>
          <w:szCs w:val="20"/>
        </w:rPr>
        <w:t xml:space="preserve"> </w:t>
      </w:r>
      <w:r w:rsidRPr="00C23E2C">
        <w:rPr>
          <w:rFonts w:ascii="Arial" w:hAnsi="Arial" w:cs="Arial"/>
          <w:bCs/>
          <w:sz w:val="24"/>
          <w:szCs w:val="20"/>
        </w:rPr>
        <w:t>científicos con carácter regulador. Existen otra forma</w:t>
      </w:r>
      <w:r>
        <w:rPr>
          <w:rFonts w:ascii="Arial" w:hAnsi="Arial" w:cs="Arial"/>
          <w:bCs/>
          <w:sz w:val="24"/>
          <w:szCs w:val="20"/>
        </w:rPr>
        <w:t xml:space="preserve"> </w:t>
      </w:r>
      <w:r w:rsidRPr="00C23E2C">
        <w:rPr>
          <w:rFonts w:ascii="Arial" w:hAnsi="Arial" w:cs="Arial"/>
          <w:bCs/>
          <w:sz w:val="24"/>
          <w:szCs w:val="20"/>
        </w:rPr>
        <w:t>de plantearlo, donde el trabajo posee signo negativo</w:t>
      </w:r>
      <w:r>
        <w:rPr>
          <w:rFonts w:ascii="Arial" w:hAnsi="Arial" w:cs="Arial"/>
          <w:bCs/>
          <w:sz w:val="24"/>
          <w:szCs w:val="20"/>
        </w:rPr>
        <w:t xml:space="preserve"> </w:t>
      </w:r>
      <w:r w:rsidRPr="00C23E2C">
        <w:rPr>
          <w:rFonts w:ascii="Arial" w:hAnsi="Arial" w:cs="Arial"/>
          <w:bCs/>
          <w:sz w:val="24"/>
          <w:szCs w:val="20"/>
        </w:rPr>
        <w:t>(−). Esta convención es de gran uso en ingeniera</w:t>
      </w:r>
      <w:r>
        <w:rPr>
          <w:rFonts w:ascii="Arial" w:hAnsi="Arial" w:cs="Arial"/>
          <w:bCs/>
          <w:sz w:val="24"/>
          <w:szCs w:val="20"/>
        </w:rPr>
        <w:t xml:space="preserve"> </w:t>
      </w:r>
      <w:r w:rsidRPr="00C23E2C">
        <w:rPr>
          <w:rFonts w:ascii="Arial" w:hAnsi="Arial" w:cs="Arial"/>
          <w:bCs/>
          <w:sz w:val="24"/>
          <w:szCs w:val="20"/>
        </w:rPr>
        <w:t>mecánica y otras aplicaciones. Para esta convención</w:t>
      </w:r>
      <w:r>
        <w:rPr>
          <w:rFonts w:ascii="Arial" w:hAnsi="Arial" w:cs="Arial"/>
          <w:bCs/>
          <w:sz w:val="24"/>
          <w:szCs w:val="20"/>
        </w:rPr>
        <w:t xml:space="preserve"> </w:t>
      </w:r>
      <w:r w:rsidRPr="00C23E2C">
        <w:rPr>
          <w:rFonts w:ascii="Arial" w:hAnsi="Arial" w:cs="Arial"/>
          <w:bCs/>
          <w:sz w:val="24"/>
          <w:szCs w:val="20"/>
        </w:rPr>
        <w:t>la fórmula de la diferencia de energía interna es la</w:t>
      </w:r>
      <w:r>
        <w:rPr>
          <w:rFonts w:ascii="Arial" w:hAnsi="Arial" w:cs="Arial"/>
          <w:bCs/>
          <w:sz w:val="24"/>
          <w:szCs w:val="20"/>
        </w:rPr>
        <w:t xml:space="preserve"> </w:t>
      </w:r>
      <w:r w:rsidRPr="00C23E2C">
        <w:rPr>
          <w:rFonts w:ascii="Arial" w:hAnsi="Arial" w:cs="Arial"/>
          <w:bCs/>
          <w:sz w:val="24"/>
          <w:szCs w:val="20"/>
        </w:rPr>
        <w:t>siguiente:</w:t>
      </w:r>
    </w:p>
    <w:p w14:paraId="6B9F2B80" w14:textId="77777777" w:rsidR="001427B3" w:rsidRPr="00036329" w:rsidRDefault="001427B3" w:rsidP="00C23E2C">
      <w:pPr>
        <w:shd w:val="clear" w:color="auto" w:fill="FFFFFF" w:themeFill="background1"/>
        <w:spacing w:line="360" w:lineRule="auto"/>
        <w:jc w:val="both"/>
        <w:rPr>
          <w:rFonts w:ascii="Arial" w:hAnsi="Arial" w:cs="Arial"/>
          <w:bCs/>
          <w:sz w:val="24"/>
          <w:szCs w:val="20"/>
        </w:rPr>
      </w:pPr>
    </w:p>
    <w:tbl>
      <w:tblPr>
        <w:tblStyle w:val="Tablaconcuadrcula"/>
        <w:tblW w:w="0" w:type="auto"/>
        <w:tblLook w:val="04A0" w:firstRow="1" w:lastRow="0" w:firstColumn="1" w:lastColumn="0" w:noHBand="0" w:noVBand="1"/>
      </w:tblPr>
      <w:tblGrid>
        <w:gridCol w:w="8359"/>
        <w:gridCol w:w="1894"/>
      </w:tblGrid>
      <w:tr w:rsidR="00C23E2C" w14:paraId="5CF18E9F" w14:textId="77777777" w:rsidTr="0047034B">
        <w:tc>
          <w:tcPr>
            <w:tcW w:w="8359" w:type="dxa"/>
          </w:tcPr>
          <w:p w14:paraId="1CE24B3B" w14:textId="1AAC6E61" w:rsidR="00C23E2C" w:rsidRPr="00036329" w:rsidRDefault="00C23E2C" w:rsidP="00C23E2C">
            <w:pPr>
              <w:shd w:val="clear" w:color="auto" w:fill="FFFFFF" w:themeFill="background1"/>
              <w:jc w:val="center"/>
              <w:rPr>
                <w:rFonts w:ascii="Arial" w:hAnsi="Arial" w:cs="Arial"/>
                <w:b/>
                <w:sz w:val="24"/>
              </w:rPr>
            </w:pPr>
            <m:oMathPara>
              <m:oMath>
                <m:r>
                  <m:rPr>
                    <m:sty m:val="bi"/>
                  </m:rPr>
                  <w:rPr>
                    <w:rFonts w:ascii="Cambria Math" w:hAnsi="Cambria Math" w:cs="Arial"/>
                    <w:sz w:val="28"/>
                    <w:szCs w:val="22"/>
                  </w:rPr>
                  <w:lastRenderedPageBreak/>
                  <m:t>∆U=q-w</m:t>
                </m:r>
              </m:oMath>
            </m:oMathPara>
          </w:p>
        </w:tc>
        <w:tc>
          <w:tcPr>
            <w:tcW w:w="1894" w:type="dxa"/>
          </w:tcPr>
          <w:p w14:paraId="306CE748" w14:textId="78C52D8C" w:rsidR="00C23E2C" w:rsidRDefault="00C23E2C" w:rsidP="00C23E2C">
            <w:pPr>
              <w:pStyle w:val="Descripcin"/>
              <w:rPr>
                <w:rFonts w:cs="Arial"/>
                <w:bCs/>
                <w:sz w:val="24"/>
                <w:szCs w:val="20"/>
              </w:rPr>
            </w:pPr>
            <w:r w:rsidRPr="008A6FDD">
              <w:rPr>
                <w:color w:val="auto"/>
                <w:sz w:val="22"/>
                <w:szCs w:val="22"/>
              </w:rPr>
              <w:t xml:space="preserve">Ecuación </w:t>
            </w:r>
            <w:r w:rsidRPr="008A6FDD">
              <w:rPr>
                <w:color w:val="auto"/>
                <w:sz w:val="22"/>
                <w:szCs w:val="22"/>
              </w:rPr>
              <w:fldChar w:fldCharType="begin"/>
            </w:r>
            <w:r w:rsidRPr="008A6FDD">
              <w:rPr>
                <w:color w:val="auto"/>
                <w:sz w:val="22"/>
                <w:szCs w:val="22"/>
              </w:rPr>
              <w:instrText xml:space="preserve"> SEQ Ecuación \* ARABIC </w:instrText>
            </w:r>
            <w:r w:rsidRPr="008A6FDD">
              <w:rPr>
                <w:color w:val="auto"/>
                <w:sz w:val="22"/>
                <w:szCs w:val="22"/>
              </w:rPr>
              <w:fldChar w:fldCharType="separate"/>
            </w:r>
            <w:r w:rsidR="001427B3">
              <w:rPr>
                <w:noProof/>
                <w:color w:val="auto"/>
                <w:sz w:val="22"/>
                <w:szCs w:val="22"/>
              </w:rPr>
              <w:t>4</w:t>
            </w:r>
            <w:r w:rsidRPr="008A6FDD">
              <w:rPr>
                <w:color w:val="auto"/>
                <w:sz w:val="22"/>
                <w:szCs w:val="22"/>
              </w:rPr>
              <w:fldChar w:fldCharType="end"/>
            </w:r>
          </w:p>
        </w:tc>
      </w:tr>
    </w:tbl>
    <w:p w14:paraId="6379FC20" w14:textId="15BD527F" w:rsidR="000A2A34" w:rsidRPr="000A2A34" w:rsidRDefault="001427B3" w:rsidP="001427B3">
      <w:pPr>
        <w:shd w:val="clear" w:color="auto" w:fill="BDD6EE" w:themeFill="accent5" w:themeFillTint="66"/>
        <w:spacing w:line="240" w:lineRule="auto"/>
        <w:jc w:val="center"/>
        <w:rPr>
          <w:rFonts w:ascii="Arial" w:hAnsi="Arial" w:cs="Arial"/>
          <w:bCs/>
          <w:sz w:val="24"/>
          <w:szCs w:val="20"/>
        </w:rPr>
      </w:pPr>
      <w:r>
        <w:rPr>
          <w:rFonts w:ascii="Arial" w:hAnsi="Arial" w:cs="Arial"/>
          <w:b/>
          <w:sz w:val="24"/>
          <w:szCs w:val="20"/>
        </w:rPr>
        <w:t xml:space="preserve">CAPACIDAD CALORÍFICA Y CALOR ESPECIFICO </w:t>
      </w:r>
    </w:p>
    <w:tbl>
      <w:tblPr>
        <w:tblStyle w:val="Tablaconcuadrcula"/>
        <w:tblpPr w:leftFromText="141" w:rightFromText="141" w:vertAnchor="text" w:horzAnchor="margin" w:tblpXSpec="right" w:tblpY="1574"/>
        <w:tblW w:w="0" w:type="auto"/>
        <w:tblLook w:val="04A0" w:firstRow="1" w:lastRow="0" w:firstColumn="1" w:lastColumn="0" w:noHBand="0" w:noVBand="1"/>
      </w:tblPr>
      <w:tblGrid>
        <w:gridCol w:w="5734"/>
      </w:tblGrid>
      <w:tr w:rsidR="0034663F" w14:paraId="45A0C917" w14:textId="77777777" w:rsidTr="0047034B">
        <w:tc>
          <w:tcPr>
            <w:tcW w:w="4957" w:type="dxa"/>
            <w:vAlign w:val="center"/>
          </w:tcPr>
          <w:p w14:paraId="2EE5EC23" w14:textId="77777777" w:rsidR="0034663F" w:rsidRDefault="0034663F" w:rsidP="0047034B">
            <w:pPr>
              <w:pStyle w:val="01normal"/>
              <w:jc w:val="center"/>
              <w:rPr>
                <w:rFonts w:eastAsia="Arial" w:cs="Arial"/>
                <w:bCs/>
                <w:sz w:val="24"/>
              </w:rPr>
            </w:pPr>
            <w:r>
              <w:rPr>
                <w:noProof/>
                <w:lang w:val="es-419" w:eastAsia="es-419"/>
              </w:rPr>
              <w:drawing>
                <wp:inline distT="0" distB="0" distL="0" distR="0" wp14:anchorId="38CE635A" wp14:editId="5C9AE78D">
                  <wp:extent cx="3486150" cy="1798943"/>
                  <wp:effectExtent l="0" t="0" r="0" b="0"/>
                  <wp:docPr id="18" name="Imagen 18" descr="Calor, temperatura y sus diferencias: Calor especí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or, temperatura y sus diferencias: Calor específic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96411" cy="1804238"/>
                          </a:xfrm>
                          <a:prstGeom prst="rect">
                            <a:avLst/>
                          </a:prstGeom>
                          <a:noFill/>
                          <a:ln>
                            <a:noFill/>
                          </a:ln>
                        </pic:spPr>
                      </pic:pic>
                    </a:graphicData>
                  </a:graphic>
                </wp:inline>
              </w:drawing>
            </w:r>
          </w:p>
        </w:tc>
      </w:tr>
      <w:tr w:rsidR="0034663F" w14:paraId="31E4FD19" w14:textId="77777777" w:rsidTr="0047034B">
        <w:tc>
          <w:tcPr>
            <w:tcW w:w="4957" w:type="dxa"/>
            <w:vAlign w:val="center"/>
          </w:tcPr>
          <w:p w14:paraId="444F510B" w14:textId="261DD9DE" w:rsidR="0034663F" w:rsidRDefault="0034663F" w:rsidP="0047034B">
            <w:pPr>
              <w:pStyle w:val="Descripcin"/>
              <w:jc w:val="center"/>
              <w:rPr>
                <w:rFonts w:eastAsia="Arial" w:cs="Arial"/>
                <w:bCs/>
                <w:sz w:val="24"/>
              </w:rPr>
            </w:pPr>
            <w:r w:rsidRPr="00F021F3">
              <w:rPr>
                <w:color w:val="auto"/>
                <w:sz w:val="22"/>
                <w:szCs w:val="22"/>
              </w:rPr>
              <w:t xml:space="preserve">Figura </w:t>
            </w:r>
            <w:r w:rsidRPr="00F021F3">
              <w:rPr>
                <w:color w:val="auto"/>
                <w:sz w:val="22"/>
                <w:szCs w:val="22"/>
              </w:rPr>
              <w:fldChar w:fldCharType="begin"/>
            </w:r>
            <w:r w:rsidRPr="00F021F3">
              <w:rPr>
                <w:color w:val="auto"/>
                <w:sz w:val="22"/>
                <w:szCs w:val="22"/>
              </w:rPr>
              <w:instrText xml:space="preserve"> SEQ Figura \* ARABIC </w:instrText>
            </w:r>
            <w:r w:rsidRPr="00F021F3">
              <w:rPr>
                <w:color w:val="auto"/>
                <w:sz w:val="22"/>
                <w:szCs w:val="22"/>
              </w:rPr>
              <w:fldChar w:fldCharType="separate"/>
            </w:r>
            <w:r w:rsidR="0047034B">
              <w:rPr>
                <w:noProof/>
                <w:color w:val="auto"/>
                <w:sz w:val="22"/>
                <w:szCs w:val="22"/>
              </w:rPr>
              <w:t>8</w:t>
            </w:r>
            <w:r w:rsidRPr="00F021F3">
              <w:rPr>
                <w:color w:val="auto"/>
                <w:sz w:val="22"/>
                <w:szCs w:val="22"/>
              </w:rPr>
              <w:fldChar w:fldCharType="end"/>
            </w:r>
            <w:r>
              <w:rPr>
                <w:color w:val="auto"/>
                <w:sz w:val="22"/>
                <w:szCs w:val="22"/>
              </w:rPr>
              <w:t xml:space="preserve">: </w:t>
            </w:r>
            <w:r w:rsidR="0047034B">
              <w:rPr>
                <w:color w:val="auto"/>
                <w:sz w:val="22"/>
                <w:szCs w:val="22"/>
              </w:rPr>
              <w:t>Ejemplificación calor especifico</w:t>
            </w:r>
            <w:r>
              <w:rPr>
                <w:color w:val="auto"/>
                <w:sz w:val="22"/>
                <w:szCs w:val="22"/>
              </w:rPr>
              <w:t xml:space="preserve"> </w:t>
            </w:r>
          </w:p>
        </w:tc>
      </w:tr>
    </w:tbl>
    <w:p w14:paraId="4582B175" w14:textId="6C9A6A3F" w:rsidR="000A2A34" w:rsidRPr="000A2A34" w:rsidRDefault="000A2A34" w:rsidP="000A2A34">
      <w:pPr>
        <w:shd w:val="clear" w:color="auto" w:fill="FFFFFF" w:themeFill="background1"/>
        <w:spacing w:line="360" w:lineRule="auto"/>
        <w:jc w:val="both"/>
        <w:rPr>
          <w:rFonts w:ascii="Arial" w:hAnsi="Arial" w:cs="Arial"/>
          <w:bCs/>
          <w:sz w:val="24"/>
          <w:szCs w:val="20"/>
        </w:rPr>
      </w:pPr>
      <w:r w:rsidRPr="000A2A34">
        <w:rPr>
          <w:rFonts w:ascii="Arial" w:hAnsi="Arial" w:cs="Arial"/>
          <w:bCs/>
          <w:sz w:val="24"/>
          <w:szCs w:val="20"/>
        </w:rPr>
        <w:t xml:space="preserve">La cantidad de energía en forma de calor que se requiere para cambiar la temperatura de una masa dada de materia, no es la misma para todos los materiales. Por ejemplo, el calor necesario para elevar la temperatura en un grado Celsius de un kilogramo de agua es 4186 J, pero el calor necesario para elevar la temperatura en 1º C de 1 kg de cobre es solo 387 J. </w:t>
      </w:r>
    </w:p>
    <w:p w14:paraId="1D5FB8CD" w14:textId="581B54B0" w:rsidR="001427B3" w:rsidRDefault="000A2A34" w:rsidP="001427B3">
      <w:pPr>
        <w:shd w:val="clear" w:color="auto" w:fill="FFFFFF" w:themeFill="background1"/>
        <w:spacing w:line="360" w:lineRule="auto"/>
        <w:jc w:val="both"/>
        <w:rPr>
          <w:rFonts w:ascii="Arial" w:hAnsi="Arial" w:cs="Arial"/>
          <w:bCs/>
          <w:sz w:val="24"/>
          <w:szCs w:val="20"/>
        </w:rPr>
      </w:pPr>
      <w:r w:rsidRPr="001427B3">
        <w:rPr>
          <w:rFonts w:ascii="Arial" w:hAnsi="Arial" w:cs="Arial"/>
          <w:b/>
          <w:i/>
          <w:iCs/>
          <w:sz w:val="24"/>
          <w:szCs w:val="20"/>
        </w:rPr>
        <w:t>La capacidad calórica</w:t>
      </w:r>
      <w:r w:rsidR="0086027E">
        <w:rPr>
          <w:rFonts w:ascii="Arial" w:hAnsi="Arial" w:cs="Arial"/>
          <w:b/>
          <w:i/>
          <w:iCs/>
          <w:sz w:val="24"/>
          <w:szCs w:val="20"/>
        </w:rPr>
        <w:t xml:space="preserve"> (</w:t>
      </w:r>
      <w:r w:rsidRPr="001427B3">
        <w:rPr>
          <w:rFonts w:ascii="Arial" w:hAnsi="Arial" w:cs="Arial"/>
          <w:b/>
          <w:i/>
          <w:iCs/>
          <w:sz w:val="24"/>
          <w:szCs w:val="20"/>
        </w:rPr>
        <w:t>C</w:t>
      </w:r>
      <w:r w:rsidR="0086027E">
        <w:rPr>
          <w:rFonts w:ascii="Arial" w:hAnsi="Arial" w:cs="Arial"/>
          <w:b/>
          <w:i/>
          <w:iCs/>
          <w:sz w:val="24"/>
          <w:szCs w:val="20"/>
        </w:rPr>
        <w:t>)</w:t>
      </w:r>
      <w:r w:rsidRPr="001427B3">
        <w:rPr>
          <w:rFonts w:ascii="Arial" w:hAnsi="Arial" w:cs="Arial"/>
          <w:b/>
          <w:i/>
          <w:iCs/>
          <w:sz w:val="24"/>
          <w:szCs w:val="20"/>
        </w:rPr>
        <w:t xml:space="preserve">, de cualquier sustancia se define como la cantidad de calor, Q, que se requiere para elevar la temperatura de una sustancia en un grado Celsius. </w:t>
      </w:r>
      <w:r w:rsidRPr="001427B3">
        <w:rPr>
          <w:rFonts w:ascii="Arial" w:hAnsi="Arial" w:cs="Arial"/>
          <w:b/>
          <w:i/>
          <w:iCs/>
          <w:sz w:val="24"/>
          <w:szCs w:val="20"/>
        </w:rPr>
        <w:cr/>
      </w:r>
      <w:r w:rsidR="001427B3" w:rsidRPr="001427B3">
        <w:rPr>
          <w:rFonts w:ascii="Arial" w:hAnsi="Arial" w:cs="Arial"/>
          <w:bCs/>
          <w:sz w:val="24"/>
          <w:szCs w:val="20"/>
        </w:rPr>
        <w:t xml:space="preserve">A partir de esta definición, se observa que si al agregar Q unidades de calor a una sustancia le producen un cambio de temperatura ∆T, se puede escribir: </w:t>
      </w:r>
    </w:p>
    <w:tbl>
      <w:tblPr>
        <w:tblStyle w:val="Tablaconcuadrcula"/>
        <w:tblW w:w="0" w:type="auto"/>
        <w:tblLook w:val="04A0" w:firstRow="1" w:lastRow="0" w:firstColumn="1" w:lastColumn="0" w:noHBand="0" w:noVBand="1"/>
      </w:tblPr>
      <w:tblGrid>
        <w:gridCol w:w="8359"/>
        <w:gridCol w:w="1894"/>
      </w:tblGrid>
      <w:tr w:rsidR="001427B3" w14:paraId="16A85265" w14:textId="77777777" w:rsidTr="0047034B">
        <w:tc>
          <w:tcPr>
            <w:tcW w:w="8359" w:type="dxa"/>
          </w:tcPr>
          <w:p w14:paraId="7C415C39" w14:textId="34C5BD43" w:rsidR="001427B3" w:rsidRPr="00036329" w:rsidRDefault="001427B3" w:rsidP="0047034B">
            <w:pPr>
              <w:shd w:val="clear" w:color="auto" w:fill="FFFFFF" w:themeFill="background1"/>
              <w:jc w:val="center"/>
              <w:rPr>
                <w:rFonts w:ascii="Arial" w:hAnsi="Arial" w:cs="Arial"/>
                <w:b/>
                <w:sz w:val="24"/>
              </w:rPr>
            </w:pPr>
            <m:oMathPara>
              <m:oMath>
                <m:r>
                  <m:rPr>
                    <m:sty m:val="bi"/>
                  </m:rPr>
                  <w:rPr>
                    <w:rFonts w:ascii="Cambria Math" w:hAnsi="Cambria Math" w:cs="Arial"/>
                    <w:sz w:val="28"/>
                    <w:szCs w:val="22"/>
                  </w:rPr>
                  <m:t>Q=C∙∆T</m:t>
                </m:r>
              </m:oMath>
            </m:oMathPara>
          </w:p>
        </w:tc>
        <w:tc>
          <w:tcPr>
            <w:tcW w:w="1894" w:type="dxa"/>
          </w:tcPr>
          <w:p w14:paraId="727BE90B" w14:textId="2F613DA1" w:rsidR="001427B3" w:rsidRDefault="001427B3" w:rsidP="0047034B">
            <w:pPr>
              <w:pStyle w:val="Descripcin"/>
              <w:rPr>
                <w:rFonts w:cs="Arial"/>
                <w:bCs/>
                <w:sz w:val="24"/>
                <w:szCs w:val="20"/>
              </w:rPr>
            </w:pPr>
            <w:r w:rsidRPr="008A6FDD">
              <w:rPr>
                <w:color w:val="auto"/>
                <w:sz w:val="22"/>
                <w:szCs w:val="22"/>
              </w:rPr>
              <w:t xml:space="preserve">Ecuación </w:t>
            </w:r>
            <w:r w:rsidRPr="008A6FDD">
              <w:rPr>
                <w:color w:val="auto"/>
                <w:sz w:val="22"/>
                <w:szCs w:val="22"/>
              </w:rPr>
              <w:fldChar w:fldCharType="begin"/>
            </w:r>
            <w:r w:rsidRPr="008A6FDD">
              <w:rPr>
                <w:color w:val="auto"/>
                <w:sz w:val="22"/>
                <w:szCs w:val="22"/>
              </w:rPr>
              <w:instrText xml:space="preserve"> SEQ Ecuación \* ARABIC </w:instrText>
            </w:r>
            <w:r w:rsidRPr="008A6FDD">
              <w:rPr>
                <w:color w:val="auto"/>
                <w:sz w:val="22"/>
                <w:szCs w:val="22"/>
              </w:rPr>
              <w:fldChar w:fldCharType="separate"/>
            </w:r>
            <w:r>
              <w:rPr>
                <w:noProof/>
                <w:color w:val="auto"/>
                <w:sz w:val="22"/>
                <w:szCs w:val="22"/>
              </w:rPr>
              <w:t>5</w:t>
            </w:r>
            <w:r w:rsidRPr="008A6FDD">
              <w:rPr>
                <w:color w:val="auto"/>
                <w:sz w:val="22"/>
                <w:szCs w:val="22"/>
              </w:rPr>
              <w:fldChar w:fldCharType="end"/>
            </w:r>
          </w:p>
        </w:tc>
      </w:tr>
    </w:tbl>
    <w:p w14:paraId="617FE1F8" w14:textId="7A64F3BB" w:rsidR="0086027E" w:rsidRDefault="001427B3" w:rsidP="001427B3">
      <w:pPr>
        <w:shd w:val="clear" w:color="auto" w:fill="FFFFFF" w:themeFill="background1"/>
        <w:spacing w:line="360" w:lineRule="auto"/>
        <w:jc w:val="both"/>
        <w:rPr>
          <w:rFonts w:ascii="Arial" w:hAnsi="Arial" w:cs="Arial"/>
          <w:b/>
          <w:sz w:val="24"/>
          <w:szCs w:val="20"/>
        </w:rPr>
      </w:pPr>
      <w:r w:rsidRPr="001427B3">
        <w:rPr>
          <w:rFonts w:ascii="Arial" w:hAnsi="Arial" w:cs="Arial"/>
          <w:bCs/>
          <w:sz w:val="24"/>
          <w:szCs w:val="20"/>
        </w:rPr>
        <w:t xml:space="preserve">La capacidad calórica de cualquier sustancia es proporcional a su masa. Por esta razón es conveniente definir la capacidad calórica por unidad de masa, es decir que no dependa de la masa, a la que se llama </w:t>
      </w:r>
      <w:r w:rsidRPr="0086027E">
        <w:rPr>
          <w:rFonts w:ascii="Arial" w:hAnsi="Arial" w:cs="Arial"/>
          <w:b/>
          <w:sz w:val="24"/>
          <w:szCs w:val="20"/>
        </w:rPr>
        <w:t>calor específico</w:t>
      </w:r>
      <w:r w:rsidR="0086027E">
        <w:rPr>
          <w:rFonts w:ascii="Arial" w:hAnsi="Arial" w:cs="Arial"/>
          <w:b/>
          <w:sz w:val="24"/>
          <w:szCs w:val="20"/>
        </w:rPr>
        <w:t xml:space="preserve"> (c).</w:t>
      </w:r>
    </w:p>
    <w:tbl>
      <w:tblPr>
        <w:tblStyle w:val="Tablaconcuadrcula"/>
        <w:tblW w:w="0" w:type="auto"/>
        <w:tblLook w:val="04A0" w:firstRow="1" w:lastRow="0" w:firstColumn="1" w:lastColumn="0" w:noHBand="0" w:noVBand="1"/>
      </w:tblPr>
      <w:tblGrid>
        <w:gridCol w:w="8359"/>
        <w:gridCol w:w="1894"/>
      </w:tblGrid>
      <w:tr w:rsidR="0086027E" w14:paraId="42B6B9D7" w14:textId="77777777" w:rsidTr="0047034B">
        <w:tc>
          <w:tcPr>
            <w:tcW w:w="8359" w:type="dxa"/>
          </w:tcPr>
          <w:p w14:paraId="7B1D0530" w14:textId="49FEE258" w:rsidR="0086027E" w:rsidRPr="00036329" w:rsidRDefault="0086027E" w:rsidP="0047034B">
            <w:pPr>
              <w:shd w:val="clear" w:color="auto" w:fill="FFFFFF" w:themeFill="background1"/>
              <w:jc w:val="center"/>
              <w:rPr>
                <w:rFonts w:ascii="Arial" w:hAnsi="Arial" w:cs="Arial"/>
                <w:b/>
                <w:sz w:val="24"/>
              </w:rPr>
            </w:pPr>
            <m:oMathPara>
              <m:oMath>
                <m:r>
                  <m:rPr>
                    <m:sty m:val="bi"/>
                  </m:rPr>
                  <w:rPr>
                    <w:rFonts w:ascii="Cambria Math" w:hAnsi="Cambria Math" w:cs="Arial"/>
                    <w:sz w:val="28"/>
                    <w:szCs w:val="22"/>
                  </w:rPr>
                  <m:t>c=C/m</m:t>
                </m:r>
              </m:oMath>
            </m:oMathPara>
          </w:p>
        </w:tc>
        <w:tc>
          <w:tcPr>
            <w:tcW w:w="1894" w:type="dxa"/>
          </w:tcPr>
          <w:p w14:paraId="235D05DD" w14:textId="0A423570" w:rsidR="0086027E" w:rsidRDefault="0086027E" w:rsidP="0047034B">
            <w:pPr>
              <w:pStyle w:val="Descripcin"/>
              <w:rPr>
                <w:rFonts w:cs="Arial"/>
                <w:bCs/>
                <w:sz w:val="24"/>
                <w:szCs w:val="20"/>
              </w:rPr>
            </w:pPr>
            <w:bookmarkStart w:id="1" w:name="_Ref49545972"/>
            <w:r w:rsidRPr="008A6FDD">
              <w:rPr>
                <w:color w:val="auto"/>
                <w:sz w:val="22"/>
                <w:szCs w:val="22"/>
              </w:rPr>
              <w:t xml:space="preserve">Ecuación </w:t>
            </w:r>
            <w:r w:rsidRPr="008A6FDD">
              <w:rPr>
                <w:color w:val="auto"/>
                <w:sz w:val="22"/>
                <w:szCs w:val="22"/>
              </w:rPr>
              <w:fldChar w:fldCharType="begin"/>
            </w:r>
            <w:r w:rsidRPr="008A6FDD">
              <w:rPr>
                <w:color w:val="auto"/>
                <w:sz w:val="22"/>
                <w:szCs w:val="22"/>
              </w:rPr>
              <w:instrText xml:space="preserve"> SEQ Ecuación \* ARABIC </w:instrText>
            </w:r>
            <w:r w:rsidRPr="008A6FDD">
              <w:rPr>
                <w:color w:val="auto"/>
                <w:sz w:val="22"/>
                <w:szCs w:val="22"/>
              </w:rPr>
              <w:fldChar w:fldCharType="separate"/>
            </w:r>
            <w:r w:rsidR="0034663F">
              <w:rPr>
                <w:noProof/>
                <w:color w:val="auto"/>
                <w:sz w:val="22"/>
                <w:szCs w:val="22"/>
              </w:rPr>
              <w:t>6</w:t>
            </w:r>
            <w:r w:rsidRPr="008A6FDD">
              <w:rPr>
                <w:color w:val="auto"/>
                <w:sz w:val="22"/>
                <w:szCs w:val="22"/>
              </w:rPr>
              <w:fldChar w:fldCharType="end"/>
            </w:r>
            <w:bookmarkEnd w:id="1"/>
          </w:p>
        </w:tc>
      </w:tr>
    </w:tbl>
    <w:p w14:paraId="1CE8291F" w14:textId="1665CD3F" w:rsidR="001427B3" w:rsidRPr="001427B3" w:rsidRDefault="001427B3" w:rsidP="001427B3">
      <w:pPr>
        <w:shd w:val="clear" w:color="auto" w:fill="FFFFFF" w:themeFill="background1"/>
        <w:spacing w:line="360" w:lineRule="auto"/>
        <w:jc w:val="both"/>
        <w:rPr>
          <w:rFonts w:ascii="Arial" w:hAnsi="Arial" w:cs="Arial"/>
          <w:bCs/>
          <w:sz w:val="24"/>
          <w:szCs w:val="20"/>
        </w:rPr>
      </w:pPr>
      <w:r w:rsidRPr="001427B3">
        <w:rPr>
          <w:rFonts w:ascii="Arial" w:hAnsi="Arial" w:cs="Arial"/>
          <w:bCs/>
          <w:sz w:val="24"/>
          <w:szCs w:val="20"/>
        </w:rPr>
        <w:t xml:space="preserve">La unidad de medida de </w:t>
      </w:r>
      <w:r w:rsidR="0086027E">
        <w:rPr>
          <w:rFonts w:ascii="Arial" w:hAnsi="Arial" w:cs="Arial"/>
          <w:bCs/>
          <w:sz w:val="24"/>
          <w:szCs w:val="20"/>
        </w:rPr>
        <w:t xml:space="preserve">la capacidad calorífica </w:t>
      </w:r>
      <w:r w:rsidRPr="001427B3">
        <w:rPr>
          <w:rFonts w:ascii="Arial" w:hAnsi="Arial" w:cs="Arial"/>
          <w:bCs/>
          <w:sz w:val="24"/>
          <w:szCs w:val="20"/>
        </w:rPr>
        <w:t>en el SI es J/K (que es lo mismo que J/ºC) y la de</w:t>
      </w:r>
      <w:r w:rsidR="0086027E">
        <w:rPr>
          <w:rFonts w:ascii="Arial" w:hAnsi="Arial" w:cs="Arial"/>
          <w:bCs/>
          <w:sz w:val="24"/>
          <w:szCs w:val="20"/>
        </w:rPr>
        <w:t>l calor especifico</w:t>
      </w:r>
      <w:r w:rsidRPr="001427B3">
        <w:rPr>
          <w:rFonts w:ascii="Arial" w:hAnsi="Arial" w:cs="Arial"/>
          <w:bCs/>
          <w:sz w:val="24"/>
          <w:szCs w:val="20"/>
        </w:rPr>
        <w:t xml:space="preserve"> es J/kg</w:t>
      </w:r>
      <w:r w:rsidR="0047034B">
        <w:rPr>
          <w:rFonts w:ascii="Arial" w:hAnsi="Arial" w:cs="Arial"/>
          <w:bCs/>
          <w:sz w:val="24"/>
          <w:szCs w:val="20"/>
        </w:rPr>
        <w:t xml:space="preserve"> </w:t>
      </w:r>
      <w:r w:rsidRPr="001427B3">
        <w:rPr>
          <w:rFonts w:ascii="Arial" w:hAnsi="Arial" w:cs="Arial"/>
          <w:bCs/>
          <w:sz w:val="24"/>
          <w:szCs w:val="20"/>
        </w:rPr>
        <w:t>K (o J</w:t>
      </w:r>
      <w:proofErr w:type="gramStart"/>
      <w:r w:rsidRPr="001427B3">
        <w:rPr>
          <w:rFonts w:ascii="Arial" w:hAnsi="Arial" w:cs="Arial"/>
          <w:bCs/>
          <w:sz w:val="24"/>
          <w:szCs w:val="20"/>
        </w:rPr>
        <w:t>/(</w:t>
      </w:r>
      <w:proofErr w:type="gramEnd"/>
      <w:r w:rsidRPr="001427B3">
        <w:rPr>
          <w:rFonts w:ascii="Arial" w:hAnsi="Arial" w:cs="Arial"/>
          <w:bCs/>
          <w:sz w:val="24"/>
          <w:szCs w:val="20"/>
        </w:rPr>
        <w:t>kg ºC)). Los calores específicos en general varían con la temperatura. Si la variación de temperatura no es muy grande, se puede despreciar esa variación de c</w:t>
      </w:r>
      <w:r w:rsidR="0034663F">
        <w:rPr>
          <w:rFonts w:ascii="Arial" w:hAnsi="Arial" w:cs="Arial"/>
          <w:bCs/>
          <w:sz w:val="24"/>
          <w:szCs w:val="20"/>
        </w:rPr>
        <w:t>alor especifico</w:t>
      </w:r>
      <w:r w:rsidRPr="001427B3">
        <w:rPr>
          <w:rFonts w:ascii="Arial" w:hAnsi="Arial" w:cs="Arial"/>
          <w:bCs/>
          <w:sz w:val="24"/>
          <w:szCs w:val="20"/>
        </w:rPr>
        <w:t xml:space="preserve"> y considerarla como una constante.  </w:t>
      </w:r>
    </w:p>
    <w:p w14:paraId="37A417A6" w14:textId="2E8D2710" w:rsidR="00C23E2C" w:rsidRPr="001427B3" w:rsidRDefault="001427B3" w:rsidP="001427B3">
      <w:pPr>
        <w:shd w:val="clear" w:color="auto" w:fill="FFFFFF" w:themeFill="background1"/>
        <w:spacing w:line="360" w:lineRule="auto"/>
        <w:jc w:val="both"/>
        <w:rPr>
          <w:rFonts w:ascii="Arial" w:hAnsi="Arial" w:cs="Arial"/>
          <w:bCs/>
          <w:sz w:val="24"/>
          <w:szCs w:val="20"/>
        </w:rPr>
      </w:pPr>
      <w:r w:rsidRPr="001427B3">
        <w:rPr>
          <w:rFonts w:ascii="Arial" w:hAnsi="Arial" w:cs="Arial"/>
          <w:bCs/>
          <w:sz w:val="24"/>
          <w:szCs w:val="20"/>
        </w:rPr>
        <w:t xml:space="preserve">También se puede definir el calor específico molar de una sustancia </w:t>
      </w:r>
      <w:r w:rsidR="0034663F">
        <w:rPr>
          <w:rFonts w:ascii="Arial" w:hAnsi="Arial" w:cs="Arial"/>
          <w:bCs/>
          <w:sz w:val="24"/>
          <w:szCs w:val="20"/>
        </w:rPr>
        <w:t>(</w:t>
      </w:r>
      <w:r w:rsidR="0034663F" w:rsidRPr="001427B3">
        <w:rPr>
          <w:rFonts w:ascii="Arial" w:hAnsi="Arial" w:cs="Arial"/>
          <w:bCs/>
          <w:sz w:val="24"/>
          <w:szCs w:val="20"/>
        </w:rPr>
        <w:t>que se mide en el SI en J</w:t>
      </w:r>
      <w:proofErr w:type="gramStart"/>
      <w:r w:rsidR="0034663F" w:rsidRPr="001427B3">
        <w:rPr>
          <w:rFonts w:ascii="Arial" w:hAnsi="Arial" w:cs="Arial"/>
          <w:bCs/>
          <w:sz w:val="24"/>
          <w:szCs w:val="20"/>
        </w:rPr>
        <w:t>/(</w:t>
      </w:r>
      <w:proofErr w:type="gramEnd"/>
      <w:r w:rsidR="0034663F" w:rsidRPr="001427B3">
        <w:rPr>
          <w:rFonts w:ascii="Arial" w:hAnsi="Arial" w:cs="Arial"/>
          <w:bCs/>
          <w:sz w:val="24"/>
          <w:szCs w:val="20"/>
        </w:rPr>
        <w:t>mol K) o J/(mol ºC).</w:t>
      </w:r>
      <w:r w:rsidR="0034663F">
        <w:rPr>
          <w:rFonts w:ascii="Arial" w:hAnsi="Arial" w:cs="Arial"/>
          <w:bCs/>
          <w:sz w:val="24"/>
          <w:szCs w:val="20"/>
        </w:rPr>
        <w:t>)</w:t>
      </w:r>
      <w:r w:rsidRPr="001427B3">
        <w:rPr>
          <w:rFonts w:ascii="Arial" w:hAnsi="Arial" w:cs="Arial"/>
          <w:bCs/>
          <w:sz w:val="24"/>
          <w:szCs w:val="20"/>
        </w:rPr>
        <w:t>como la</w:t>
      </w:r>
      <w:r w:rsidR="0034663F">
        <w:rPr>
          <w:rFonts w:ascii="Arial" w:hAnsi="Arial" w:cs="Arial"/>
          <w:bCs/>
          <w:sz w:val="24"/>
          <w:szCs w:val="20"/>
        </w:rPr>
        <w:t xml:space="preserve"> </w:t>
      </w:r>
      <w:r w:rsidRPr="001427B3">
        <w:rPr>
          <w:rFonts w:ascii="Arial" w:hAnsi="Arial" w:cs="Arial"/>
          <w:bCs/>
          <w:sz w:val="24"/>
          <w:szCs w:val="20"/>
        </w:rPr>
        <w:t>capacidad calórica por unidad de moles, entonces una sustancia que contiene n moles, tiene un calor específico molar igual a</w:t>
      </w:r>
      <w:r w:rsidR="0034663F">
        <w:rPr>
          <w:rFonts w:ascii="Arial" w:hAnsi="Arial" w:cs="Arial"/>
          <w:bCs/>
          <w:sz w:val="24"/>
          <w:szCs w:val="20"/>
        </w:rPr>
        <w:t>:</w:t>
      </w:r>
    </w:p>
    <w:tbl>
      <w:tblPr>
        <w:tblStyle w:val="Tablaconcuadrcula"/>
        <w:tblW w:w="0" w:type="auto"/>
        <w:tblLook w:val="04A0" w:firstRow="1" w:lastRow="0" w:firstColumn="1" w:lastColumn="0" w:noHBand="0" w:noVBand="1"/>
      </w:tblPr>
      <w:tblGrid>
        <w:gridCol w:w="8359"/>
        <w:gridCol w:w="1894"/>
      </w:tblGrid>
      <w:tr w:rsidR="0034663F" w14:paraId="7632331F" w14:textId="77777777" w:rsidTr="0047034B">
        <w:tc>
          <w:tcPr>
            <w:tcW w:w="8359" w:type="dxa"/>
          </w:tcPr>
          <w:p w14:paraId="373FB013" w14:textId="768460AA" w:rsidR="0034663F" w:rsidRPr="00036329" w:rsidRDefault="0034663F" w:rsidP="0047034B">
            <w:pPr>
              <w:shd w:val="clear" w:color="auto" w:fill="FFFFFF" w:themeFill="background1"/>
              <w:jc w:val="center"/>
              <w:rPr>
                <w:rFonts w:ascii="Arial" w:hAnsi="Arial" w:cs="Arial"/>
                <w:b/>
                <w:sz w:val="24"/>
              </w:rPr>
            </w:pPr>
            <m:oMathPara>
              <m:oMath>
                <m:r>
                  <m:rPr>
                    <m:sty m:val="bi"/>
                  </m:rPr>
                  <w:rPr>
                    <w:rFonts w:ascii="Cambria Math" w:hAnsi="Cambria Math" w:cs="Arial"/>
                    <w:sz w:val="28"/>
                    <w:szCs w:val="22"/>
                  </w:rPr>
                  <m:t>c=C/n</m:t>
                </m:r>
              </m:oMath>
            </m:oMathPara>
          </w:p>
        </w:tc>
        <w:tc>
          <w:tcPr>
            <w:tcW w:w="1894" w:type="dxa"/>
          </w:tcPr>
          <w:p w14:paraId="215287D8" w14:textId="75CE5756" w:rsidR="0034663F" w:rsidRDefault="0034663F" w:rsidP="0047034B">
            <w:pPr>
              <w:pStyle w:val="Descripcin"/>
              <w:rPr>
                <w:rFonts w:cs="Arial"/>
                <w:bCs/>
                <w:sz w:val="24"/>
                <w:szCs w:val="20"/>
              </w:rPr>
            </w:pPr>
            <w:r w:rsidRPr="008A6FDD">
              <w:rPr>
                <w:color w:val="auto"/>
                <w:sz w:val="22"/>
                <w:szCs w:val="22"/>
              </w:rPr>
              <w:t xml:space="preserve">Ecuación </w:t>
            </w:r>
            <w:r w:rsidRPr="008A6FDD">
              <w:rPr>
                <w:color w:val="auto"/>
                <w:sz w:val="22"/>
                <w:szCs w:val="22"/>
              </w:rPr>
              <w:fldChar w:fldCharType="begin"/>
            </w:r>
            <w:r w:rsidRPr="008A6FDD">
              <w:rPr>
                <w:color w:val="auto"/>
                <w:sz w:val="22"/>
                <w:szCs w:val="22"/>
              </w:rPr>
              <w:instrText xml:space="preserve"> SEQ Ecuación \* ARABIC </w:instrText>
            </w:r>
            <w:r w:rsidRPr="008A6FDD">
              <w:rPr>
                <w:color w:val="auto"/>
                <w:sz w:val="22"/>
                <w:szCs w:val="22"/>
              </w:rPr>
              <w:fldChar w:fldCharType="separate"/>
            </w:r>
            <w:r>
              <w:rPr>
                <w:noProof/>
                <w:color w:val="auto"/>
                <w:sz w:val="22"/>
                <w:szCs w:val="22"/>
              </w:rPr>
              <w:t>7</w:t>
            </w:r>
            <w:r w:rsidRPr="008A6FDD">
              <w:rPr>
                <w:color w:val="auto"/>
                <w:sz w:val="22"/>
                <w:szCs w:val="22"/>
              </w:rPr>
              <w:fldChar w:fldCharType="end"/>
            </w:r>
          </w:p>
        </w:tc>
      </w:tr>
    </w:tbl>
    <w:p w14:paraId="07B75B71" w14:textId="43CA8B00" w:rsidR="0034663F" w:rsidRDefault="0034663F" w:rsidP="0034663F">
      <w:pPr>
        <w:shd w:val="clear" w:color="auto" w:fill="FFFFFF" w:themeFill="background1"/>
        <w:spacing w:line="360" w:lineRule="auto"/>
        <w:jc w:val="both"/>
        <w:rPr>
          <w:rFonts w:ascii="Arial" w:hAnsi="Arial" w:cs="Arial"/>
          <w:bCs/>
          <w:sz w:val="24"/>
          <w:szCs w:val="20"/>
        </w:rPr>
      </w:pPr>
      <w:r w:rsidRPr="0034663F">
        <w:rPr>
          <w:rFonts w:ascii="Arial" w:hAnsi="Arial" w:cs="Arial"/>
          <w:bCs/>
          <w:sz w:val="24"/>
          <w:szCs w:val="20"/>
        </w:rPr>
        <w:lastRenderedPageBreak/>
        <w:t>De la definición del calor específico de la</w:t>
      </w:r>
      <w:r w:rsidRPr="0034663F">
        <w:rPr>
          <w:rFonts w:ascii="Arial" w:hAnsi="Arial" w:cs="Arial"/>
          <w:bCs/>
          <w:sz w:val="24"/>
          <w:szCs w:val="24"/>
        </w:rPr>
        <w:t xml:space="preserve"> </w:t>
      </w:r>
      <w:r w:rsidRPr="0034663F">
        <w:rPr>
          <w:rFonts w:ascii="Arial" w:hAnsi="Arial" w:cs="Arial"/>
          <w:bCs/>
          <w:sz w:val="24"/>
          <w:szCs w:val="24"/>
        </w:rPr>
        <w:fldChar w:fldCharType="begin"/>
      </w:r>
      <w:r w:rsidRPr="0034663F">
        <w:rPr>
          <w:rFonts w:ascii="Arial" w:hAnsi="Arial" w:cs="Arial"/>
          <w:bCs/>
          <w:sz w:val="24"/>
          <w:szCs w:val="24"/>
        </w:rPr>
        <w:instrText xml:space="preserve"> REF _Ref49545972 \h  \* MERGEFORMAT </w:instrText>
      </w:r>
      <w:r w:rsidRPr="0034663F">
        <w:rPr>
          <w:rFonts w:ascii="Arial" w:hAnsi="Arial" w:cs="Arial"/>
          <w:bCs/>
          <w:sz w:val="24"/>
          <w:szCs w:val="24"/>
        </w:rPr>
      </w:r>
      <w:r w:rsidRPr="0034663F">
        <w:rPr>
          <w:rFonts w:ascii="Arial" w:hAnsi="Arial" w:cs="Arial"/>
          <w:bCs/>
          <w:sz w:val="24"/>
          <w:szCs w:val="24"/>
        </w:rPr>
        <w:fldChar w:fldCharType="separate"/>
      </w:r>
      <w:r w:rsidRPr="0034663F">
        <w:rPr>
          <w:rFonts w:ascii="Arial" w:hAnsi="Arial" w:cs="Arial"/>
          <w:sz w:val="24"/>
          <w:szCs w:val="24"/>
        </w:rPr>
        <w:t xml:space="preserve">Ecuación </w:t>
      </w:r>
      <w:r w:rsidRPr="0034663F">
        <w:rPr>
          <w:rFonts w:ascii="Arial" w:hAnsi="Arial" w:cs="Arial"/>
          <w:noProof/>
          <w:sz w:val="24"/>
          <w:szCs w:val="24"/>
        </w:rPr>
        <w:t>6</w:t>
      </w:r>
      <w:r w:rsidRPr="0034663F">
        <w:rPr>
          <w:rFonts w:ascii="Arial" w:hAnsi="Arial" w:cs="Arial"/>
          <w:bCs/>
          <w:sz w:val="24"/>
          <w:szCs w:val="24"/>
        </w:rPr>
        <w:fldChar w:fldCharType="end"/>
      </w:r>
      <w:r w:rsidRPr="0034663F">
        <w:rPr>
          <w:rFonts w:ascii="Arial" w:hAnsi="Arial" w:cs="Arial"/>
          <w:bCs/>
          <w:sz w:val="24"/>
          <w:szCs w:val="20"/>
        </w:rPr>
        <w:t>, se puede determinar la energía calórica</w:t>
      </w:r>
      <w:r>
        <w:rPr>
          <w:rFonts w:ascii="Arial" w:hAnsi="Arial" w:cs="Arial"/>
          <w:bCs/>
          <w:sz w:val="24"/>
          <w:szCs w:val="20"/>
        </w:rPr>
        <w:t xml:space="preserve"> (calor, Q)</w:t>
      </w:r>
      <w:r w:rsidRPr="0034663F">
        <w:rPr>
          <w:rFonts w:ascii="Arial" w:hAnsi="Arial" w:cs="Arial"/>
          <w:bCs/>
          <w:sz w:val="24"/>
          <w:szCs w:val="20"/>
        </w:rPr>
        <w:t xml:space="preserve"> transferida entre una sustancia de masa m y los alrededores para un cambio de temperatura, como: </w:t>
      </w:r>
    </w:p>
    <w:tbl>
      <w:tblPr>
        <w:tblStyle w:val="Tablaconcuadrcula"/>
        <w:tblW w:w="0" w:type="auto"/>
        <w:tblLook w:val="04A0" w:firstRow="1" w:lastRow="0" w:firstColumn="1" w:lastColumn="0" w:noHBand="0" w:noVBand="1"/>
      </w:tblPr>
      <w:tblGrid>
        <w:gridCol w:w="8359"/>
        <w:gridCol w:w="1894"/>
      </w:tblGrid>
      <w:tr w:rsidR="0034663F" w14:paraId="630299F0" w14:textId="77777777" w:rsidTr="0047034B">
        <w:tc>
          <w:tcPr>
            <w:tcW w:w="8359" w:type="dxa"/>
          </w:tcPr>
          <w:p w14:paraId="4F43BB4F" w14:textId="2B4CECB4" w:rsidR="0034663F" w:rsidRPr="00036329" w:rsidRDefault="0034663F" w:rsidP="0047034B">
            <w:pPr>
              <w:shd w:val="clear" w:color="auto" w:fill="FFFFFF" w:themeFill="background1"/>
              <w:jc w:val="center"/>
              <w:rPr>
                <w:rFonts w:ascii="Arial" w:hAnsi="Arial" w:cs="Arial"/>
                <w:b/>
                <w:sz w:val="24"/>
              </w:rPr>
            </w:pPr>
            <m:oMathPara>
              <m:oMath>
                <m:r>
                  <m:rPr>
                    <m:sty m:val="bi"/>
                  </m:rPr>
                  <w:rPr>
                    <w:rFonts w:ascii="Cambria Math" w:hAnsi="Cambria Math" w:cs="Arial"/>
                    <w:sz w:val="28"/>
                    <w:szCs w:val="22"/>
                  </w:rPr>
                  <m:t>Q=m∙c∙∆T</m:t>
                </m:r>
              </m:oMath>
            </m:oMathPara>
          </w:p>
        </w:tc>
        <w:tc>
          <w:tcPr>
            <w:tcW w:w="1894" w:type="dxa"/>
          </w:tcPr>
          <w:p w14:paraId="7475B736" w14:textId="0074759E" w:rsidR="0034663F" w:rsidRDefault="0034663F" w:rsidP="0047034B">
            <w:pPr>
              <w:pStyle w:val="Descripcin"/>
              <w:rPr>
                <w:rFonts w:cs="Arial"/>
                <w:bCs/>
                <w:sz w:val="24"/>
                <w:szCs w:val="20"/>
              </w:rPr>
            </w:pPr>
            <w:r w:rsidRPr="008A6FDD">
              <w:rPr>
                <w:color w:val="auto"/>
                <w:sz w:val="22"/>
                <w:szCs w:val="22"/>
              </w:rPr>
              <w:t xml:space="preserve">Ecuación </w:t>
            </w:r>
            <w:r w:rsidRPr="008A6FDD">
              <w:rPr>
                <w:color w:val="auto"/>
                <w:sz w:val="22"/>
                <w:szCs w:val="22"/>
              </w:rPr>
              <w:fldChar w:fldCharType="begin"/>
            </w:r>
            <w:r w:rsidRPr="008A6FDD">
              <w:rPr>
                <w:color w:val="auto"/>
                <w:sz w:val="22"/>
                <w:szCs w:val="22"/>
              </w:rPr>
              <w:instrText xml:space="preserve"> SEQ Ecuación \* ARABIC </w:instrText>
            </w:r>
            <w:r w:rsidRPr="008A6FDD">
              <w:rPr>
                <w:color w:val="auto"/>
                <w:sz w:val="22"/>
                <w:szCs w:val="22"/>
              </w:rPr>
              <w:fldChar w:fldCharType="separate"/>
            </w:r>
            <w:r>
              <w:rPr>
                <w:noProof/>
                <w:color w:val="auto"/>
                <w:sz w:val="22"/>
                <w:szCs w:val="22"/>
              </w:rPr>
              <w:t>8</w:t>
            </w:r>
            <w:r w:rsidRPr="008A6FDD">
              <w:rPr>
                <w:color w:val="auto"/>
                <w:sz w:val="22"/>
                <w:szCs w:val="22"/>
              </w:rPr>
              <w:fldChar w:fldCharType="end"/>
            </w:r>
          </w:p>
        </w:tc>
      </w:tr>
    </w:tbl>
    <w:p w14:paraId="24B2442A" w14:textId="77777777" w:rsidR="0034663F" w:rsidRDefault="0034663F" w:rsidP="0034663F">
      <w:pPr>
        <w:shd w:val="clear" w:color="auto" w:fill="FFFFFF" w:themeFill="background1"/>
        <w:spacing w:line="360" w:lineRule="auto"/>
        <w:jc w:val="both"/>
        <w:rPr>
          <w:rFonts w:ascii="Arial" w:hAnsi="Arial" w:cs="Arial"/>
          <w:bCs/>
          <w:sz w:val="24"/>
          <w:szCs w:val="20"/>
        </w:rPr>
      </w:pPr>
      <w:r w:rsidRPr="0034663F">
        <w:rPr>
          <w:rFonts w:ascii="Arial" w:hAnsi="Arial" w:cs="Arial"/>
          <w:bCs/>
          <w:sz w:val="24"/>
          <w:szCs w:val="20"/>
        </w:rPr>
        <w:t xml:space="preserve">Observar que cuando se le agrega calor a una sustancia, Q y ∆T son ambos positivos y la temperatura aumenta. Cuando se le quita calor a una sustancia, Q y ∆T son ambos negativos y la temperatura disminuye. </w:t>
      </w:r>
    </w:p>
    <w:p w14:paraId="53A23FDF" w14:textId="422D1F6C" w:rsidR="00410976" w:rsidRDefault="0034663F" w:rsidP="0034663F">
      <w:pPr>
        <w:shd w:val="clear" w:color="auto" w:fill="FFFFFF" w:themeFill="background1"/>
        <w:spacing w:line="360" w:lineRule="auto"/>
        <w:jc w:val="both"/>
        <w:rPr>
          <w:rFonts w:ascii="Arial" w:hAnsi="Arial" w:cs="Arial"/>
          <w:bCs/>
          <w:sz w:val="24"/>
          <w:szCs w:val="20"/>
        </w:rPr>
      </w:pPr>
      <w:r w:rsidRPr="0034663F">
        <w:rPr>
          <w:rFonts w:ascii="Arial" w:hAnsi="Arial" w:cs="Arial"/>
          <w:bCs/>
          <w:sz w:val="24"/>
          <w:szCs w:val="20"/>
        </w:rPr>
        <w:t>Una forma de medir el calor específico de sólidos o líquidos consiste en calentar el material hasta una cierta temperatura, ponerla en un envase con una masa de agua y temperatura conocidas y medir la temperatura del agua una vez que se ha alcanzado el equilibrio térmico. La ley de conservación de la energía requiere que el calor que entrega el material más caliente, de calor específico</w:t>
      </w:r>
      <w:r>
        <w:rPr>
          <w:rFonts w:ascii="Arial" w:hAnsi="Arial" w:cs="Arial"/>
          <w:bCs/>
          <w:sz w:val="24"/>
          <w:szCs w:val="20"/>
        </w:rPr>
        <w:t xml:space="preserve"> </w:t>
      </w:r>
      <w:r w:rsidRPr="0034663F">
        <w:rPr>
          <w:rFonts w:ascii="Arial" w:hAnsi="Arial" w:cs="Arial"/>
          <w:bCs/>
          <w:sz w:val="24"/>
          <w:szCs w:val="20"/>
        </w:rPr>
        <w:t xml:space="preserve">desconocido, sea igual al calor que absorbe el agua. Los aparatos en los cuales se produce esa transferencia de calor, se llaman </w:t>
      </w:r>
      <w:r w:rsidRPr="0034663F">
        <w:rPr>
          <w:rFonts w:ascii="Arial" w:hAnsi="Arial" w:cs="Arial"/>
          <w:b/>
          <w:sz w:val="24"/>
          <w:szCs w:val="20"/>
        </w:rPr>
        <w:t>calorímetros.</w:t>
      </w:r>
    </w:p>
    <w:p w14:paraId="2960B852" w14:textId="2ED07FFE" w:rsidR="0047034B" w:rsidRPr="000A2A34" w:rsidRDefault="0047034B" w:rsidP="0047034B">
      <w:pPr>
        <w:shd w:val="clear" w:color="auto" w:fill="BDD6EE" w:themeFill="accent5" w:themeFillTint="66"/>
        <w:spacing w:line="240" w:lineRule="auto"/>
        <w:jc w:val="center"/>
        <w:rPr>
          <w:rFonts w:ascii="Arial" w:hAnsi="Arial" w:cs="Arial"/>
          <w:bCs/>
          <w:sz w:val="24"/>
          <w:szCs w:val="20"/>
        </w:rPr>
      </w:pPr>
      <w:r>
        <w:rPr>
          <w:rFonts w:ascii="Arial" w:hAnsi="Arial" w:cs="Arial"/>
          <w:b/>
          <w:sz w:val="24"/>
          <w:szCs w:val="20"/>
        </w:rPr>
        <w:t>TRANSFERENCIA DE CALOR</w:t>
      </w:r>
    </w:p>
    <w:tbl>
      <w:tblPr>
        <w:tblStyle w:val="Tablaconcuadrcula"/>
        <w:tblpPr w:leftFromText="141" w:rightFromText="141" w:vertAnchor="text" w:horzAnchor="margin" w:tblpXSpec="right" w:tblpY="52"/>
        <w:tblW w:w="0" w:type="auto"/>
        <w:tblLook w:val="04A0" w:firstRow="1" w:lastRow="0" w:firstColumn="1" w:lastColumn="0" w:noHBand="0" w:noVBand="1"/>
      </w:tblPr>
      <w:tblGrid>
        <w:gridCol w:w="7801"/>
      </w:tblGrid>
      <w:tr w:rsidR="0047034B" w14:paraId="534AB184" w14:textId="77777777" w:rsidTr="0047034B">
        <w:tc>
          <w:tcPr>
            <w:tcW w:w="7801" w:type="dxa"/>
            <w:vAlign w:val="center"/>
          </w:tcPr>
          <w:p w14:paraId="0D3C09A5" w14:textId="77777777" w:rsidR="0047034B" w:rsidRDefault="0047034B" w:rsidP="0047034B">
            <w:pPr>
              <w:pStyle w:val="01normal"/>
              <w:jc w:val="center"/>
              <w:rPr>
                <w:rFonts w:eastAsia="Arial" w:cs="Arial"/>
                <w:bCs/>
                <w:sz w:val="24"/>
              </w:rPr>
            </w:pPr>
            <w:r>
              <w:rPr>
                <w:noProof/>
                <w:lang w:val="es-419" w:eastAsia="es-419"/>
              </w:rPr>
              <w:drawing>
                <wp:inline distT="0" distB="0" distL="0" distR="0" wp14:anchorId="3CA38D55" wp14:editId="30EE16B3">
                  <wp:extent cx="4493611" cy="2595095"/>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02705" cy="2600347"/>
                          </a:xfrm>
                          <a:prstGeom prst="rect">
                            <a:avLst/>
                          </a:prstGeom>
                        </pic:spPr>
                      </pic:pic>
                    </a:graphicData>
                  </a:graphic>
                </wp:inline>
              </w:drawing>
            </w:r>
          </w:p>
        </w:tc>
      </w:tr>
      <w:tr w:rsidR="0047034B" w14:paraId="6ABBAB32" w14:textId="77777777" w:rsidTr="0047034B">
        <w:tc>
          <w:tcPr>
            <w:tcW w:w="7801" w:type="dxa"/>
            <w:vAlign w:val="center"/>
          </w:tcPr>
          <w:p w14:paraId="73890618" w14:textId="2A55029C" w:rsidR="0047034B" w:rsidRDefault="0047034B" w:rsidP="0047034B">
            <w:pPr>
              <w:pStyle w:val="Descripcin"/>
              <w:jc w:val="center"/>
              <w:rPr>
                <w:rFonts w:eastAsia="Arial" w:cs="Arial"/>
                <w:bCs/>
                <w:sz w:val="24"/>
              </w:rPr>
            </w:pPr>
            <w:r w:rsidRPr="00F021F3">
              <w:rPr>
                <w:color w:val="auto"/>
                <w:sz w:val="22"/>
                <w:szCs w:val="22"/>
              </w:rPr>
              <w:t xml:space="preserve">Figura </w:t>
            </w:r>
            <w:r w:rsidRPr="00F021F3">
              <w:rPr>
                <w:color w:val="auto"/>
                <w:sz w:val="22"/>
                <w:szCs w:val="22"/>
              </w:rPr>
              <w:fldChar w:fldCharType="begin"/>
            </w:r>
            <w:r w:rsidRPr="00F021F3">
              <w:rPr>
                <w:color w:val="auto"/>
                <w:sz w:val="22"/>
                <w:szCs w:val="22"/>
              </w:rPr>
              <w:instrText xml:space="preserve"> SEQ Figura \* ARABIC </w:instrText>
            </w:r>
            <w:r w:rsidRPr="00F021F3">
              <w:rPr>
                <w:color w:val="auto"/>
                <w:sz w:val="22"/>
                <w:szCs w:val="22"/>
              </w:rPr>
              <w:fldChar w:fldCharType="separate"/>
            </w:r>
            <w:r>
              <w:rPr>
                <w:noProof/>
                <w:color w:val="auto"/>
                <w:sz w:val="22"/>
                <w:szCs w:val="22"/>
              </w:rPr>
              <w:t>9</w:t>
            </w:r>
            <w:r w:rsidRPr="00F021F3">
              <w:rPr>
                <w:color w:val="auto"/>
                <w:sz w:val="22"/>
                <w:szCs w:val="22"/>
              </w:rPr>
              <w:fldChar w:fldCharType="end"/>
            </w:r>
            <w:r>
              <w:rPr>
                <w:color w:val="auto"/>
                <w:sz w:val="22"/>
                <w:szCs w:val="22"/>
              </w:rPr>
              <w:t xml:space="preserve">: Representación gráfica de </w:t>
            </w:r>
            <w:r w:rsidR="00B63B89">
              <w:rPr>
                <w:color w:val="auto"/>
                <w:sz w:val="22"/>
                <w:szCs w:val="22"/>
              </w:rPr>
              <w:t>la transferencia de calor.</w:t>
            </w:r>
          </w:p>
        </w:tc>
      </w:tr>
    </w:tbl>
    <w:p w14:paraId="7EABE830" w14:textId="57EA88A5" w:rsidR="0034663F" w:rsidRDefault="0047034B" w:rsidP="0047034B">
      <w:pPr>
        <w:shd w:val="clear" w:color="auto" w:fill="FFFFFF" w:themeFill="background1"/>
        <w:spacing w:line="360" w:lineRule="auto"/>
        <w:jc w:val="both"/>
        <w:rPr>
          <w:rFonts w:ascii="Arial" w:hAnsi="Arial" w:cs="Arial"/>
          <w:bCs/>
          <w:sz w:val="24"/>
          <w:szCs w:val="20"/>
        </w:rPr>
      </w:pPr>
      <w:r w:rsidRPr="0047034B">
        <w:rPr>
          <w:rFonts w:ascii="Arial" w:hAnsi="Arial" w:cs="Arial"/>
          <w:bCs/>
          <w:sz w:val="24"/>
          <w:szCs w:val="20"/>
        </w:rPr>
        <w:t>El calor en una energía en tránsito, va desde un sistema de mayor energía a un sistema de menor energía. En</w:t>
      </w:r>
      <w:r>
        <w:rPr>
          <w:rFonts w:ascii="Arial" w:hAnsi="Arial" w:cs="Arial"/>
          <w:bCs/>
          <w:sz w:val="24"/>
          <w:szCs w:val="20"/>
        </w:rPr>
        <w:t xml:space="preserve"> </w:t>
      </w:r>
      <w:r w:rsidRPr="0047034B">
        <w:rPr>
          <w:rFonts w:ascii="Arial" w:hAnsi="Arial" w:cs="Arial"/>
          <w:bCs/>
          <w:sz w:val="24"/>
          <w:szCs w:val="20"/>
        </w:rPr>
        <w:t>el siguiente esquema tenemos dos cuerpos con distinta temperatura, A tiene mayor temperatura que B, si unimos</w:t>
      </w:r>
      <w:r>
        <w:rPr>
          <w:rFonts w:ascii="Arial" w:hAnsi="Arial" w:cs="Arial"/>
          <w:bCs/>
          <w:sz w:val="24"/>
          <w:szCs w:val="20"/>
        </w:rPr>
        <w:t xml:space="preserve"> </w:t>
      </w:r>
      <w:r w:rsidRPr="0047034B">
        <w:rPr>
          <w:rFonts w:ascii="Arial" w:hAnsi="Arial" w:cs="Arial"/>
          <w:bCs/>
          <w:sz w:val="24"/>
          <w:szCs w:val="20"/>
        </w:rPr>
        <w:t>estos dos cuerpos el calor se moverá´ des de A hacia B, hasta que lleguen al equilibrio térmico.</w:t>
      </w:r>
    </w:p>
    <w:p w14:paraId="4B3D02AE" w14:textId="30C8848A" w:rsidR="00410976" w:rsidRDefault="00CF4DF0" w:rsidP="00CF4DF0">
      <w:pPr>
        <w:shd w:val="clear" w:color="auto" w:fill="FFFFFF" w:themeFill="background1"/>
        <w:spacing w:line="360" w:lineRule="auto"/>
        <w:jc w:val="both"/>
        <w:rPr>
          <w:rFonts w:ascii="Arial" w:hAnsi="Arial" w:cs="Arial"/>
          <w:bCs/>
          <w:sz w:val="24"/>
          <w:szCs w:val="20"/>
        </w:rPr>
      </w:pPr>
      <w:r w:rsidRPr="00CF4DF0">
        <w:rPr>
          <w:rFonts w:ascii="Arial" w:hAnsi="Arial" w:cs="Arial"/>
          <w:bCs/>
          <w:sz w:val="24"/>
          <w:szCs w:val="20"/>
        </w:rPr>
        <w:t xml:space="preserve">La medición del </w:t>
      </w:r>
      <w:r>
        <w:rPr>
          <w:rFonts w:ascii="Arial" w:hAnsi="Arial" w:cs="Arial"/>
          <w:bCs/>
          <w:sz w:val="24"/>
          <w:szCs w:val="20"/>
        </w:rPr>
        <w:t xml:space="preserve">flujo </w:t>
      </w:r>
      <w:r w:rsidRPr="00CF4DF0">
        <w:rPr>
          <w:rFonts w:ascii="Arial" w:hAnsi="Arial" w:cs="Arial"/>
          <w:bCs/>
          <w:sz w:val="24"/>
          <w:szCs w:val="20"/>
        </w:rPr>
        <w:t xml:space="preserve">de calor se llama calorimetría y el aparato que mide el </w:t>
      </w:r>
      <w:r>
        <w:rPr>
          <w:rFonts w:ascii="Arial" w:hAnsi="Arial" w:cs="Arial"/>
          <w:bCs/>
          <w:sz w:val="24"/>
          <w:szCs w:val="20"/>
        </w:rPr>
        <w:t xml:space="preserve">flujo </w:t>
      </w:r>
      <w:r w:rsidRPr="00CF4DF0">
        <w:rPr>
          <w:rFonts w:ascii="Arial" w:hAnsi="Arial" w:cs="Arial"/>
          <w:bCs/>
          <w:sz w:val="24"/>
          <w:szCs w:val="20"/>
        </w:rPr>
        <w:t>de calor, calorímetro, un</w:t>
      </w:r>
      <w:r>
        <w:rPr>
          <w:rFonts w:ascii="Arial" w:hAnsi="Arial" w:cs="Arial"/>
          <w:bCs/>
          <w:sz w:val="24"/>
          <w:szCs w:val="20"/>
        </w:rPr>
        <w:t xml:space="preserve"> </w:t>
      </w:r>
      <w:r w:rsidRPr="00CF4DF0">
        <w:rPr>
          <w:rFonts w:ascii="Arial" w:hAnsi="Arial" w:cs="Arial"/>
          <w:bCs/>
          <w:sz w:val="24"/>
          <w:szCs w:val="20"/>
        </w:rPr>
        <w:t>ejemplo de este aparato es un termo o un recipiente rodeado de material aislante.</w:t>
      </w:r>
      <w:r>
        <w:rPr>
          <w:rFonts w:ascii="Arial" w:hAnsi="Arial" w:cs="Arial"/>
          <w:bCs/>
          <w:sz w:val="24"/>
          <w:szCs w:val="20"/>
        </w:rPr>
        <w:t xml:space="preserve"> </w:t>
      </w:r>
      <w:r w:rsidRPr="00CF4DF0">
        <w:rPr>
          <w:rFonts w:ascii="Arial" w:hAnsi="Arial" w:cs="Arial"/>
          <w:bCs/>
          <w:sz w:val="24"/>
          <w:szCs w:val="20"/>
        </w:rPr>
        <w:lastRenderedPageBreak/>
        <w:t xml:space="preserve">La cantidad de energía que absorbe un cuerpo, depende de su capacidad calorífica, que se </w:t>
      </w:r>
      <w:r>
        <w:rPr>
          <w:rFonts w:ascii="Arial" w:hAnsi="Arial" w:cs="Arial"/>
          <w:bCs/>
          <w:sz w:val="24"/>
          <w:szCs w:val="20"/>
        </w:rPr>
        <w:t xml:space="preserve">define </w:t>
      </w:r>
      <w:r w:rsidRPr="00CF4DF0">
        <w:rPr>
          <w:rFonts w:ascii="Arial" w:hAnsi="Arial" w:cs="Arial"/>
          <w:bCs/>
          <w:sz w:val="24"/>
          <w:szCs w:val="20"/>
        </w:rPr>
        <w:t>como la</w:t>
      </w:r>
      <w:r>
        <w:rPr>
          <w:rFonts w:ascii="Arial" w:hAnsi="Arial" w:cs="Arial"/>
          <w:bCs/>
          <w:sz w:val="24"/>
          <w:szCs w:val="20"/>
        </w:rPr>
        <w:t xml:space="preserve"> </w:t>
      </w:r>
      <w:r w:rsidRPr="00CF4DF0">
        <w:rPr>
          <w:rFonts w:ascii="Arial" w:hAnsi="Arial" w:cs="Arial"/>
          <w:bCs/>
          <w:sz w:val="24"/>
          <w:szCs w:val="20"/>
        </w:rPr>
        <w:t xml:space="preserve">cantidad de calor necesaria para elevar la temperatura en 1 K o 1 </w:t>
      </w:r>
      <w:r>
        <w:rPr>
          <w:rFonts w:ascii="Arial" w:hAnsi="Arial" w:cs="Arial"/>
          <w:bCs/>
          <w:sz w:val="24"/>
          <w:szCs w:val="20"/>
        </w:rPr>
        <w:t>º</w:t>
      </w:r>
      <w:r w:rsidRPr="00CF4DF0">
        <w:rPr>
          <w:rFonts w:ascii="Arial" w:hAnsi="Arial" w:cs="Arial"/>
          <w:bCs/>
          <w:sz w:val="24"/>
          <w:szCs w:val="20"/>
        </w:rPr>
        <w:t>C de una determinada sustancia. El calor</w:t>
      </w:r>
      <w:r>
        <w:rPr>
          <w:rFonts w:ascii="Arial" w:hAnsi="Arial" w:cs="Arial"/>
          <w:bCs/>
          <w:sz w:val="24"/>
          <w:szCs w:val="20"/>
        </w:rPr>
        <w:t xml:space="preserve"> </w:t>
      </w:r>
      <w:r w:rsidRPr="00CF4DF0">
        <w:rPr>
          <w:rFonts w:ascii="Arial" w:hAnsi="Arial" w:cs="Arial"/>
          <w:bCs/>
          <w:sz w:val="24"/>
          <w:szCs w:val="20"/>
        </w:rPr>
        <w:t>especifico es la cantidad de calor que se debe agregar a 1 g de una sustancia para elevar la temperatura en 1 K o 1</w:t>
      </w:r>
      <w:r>
        <w:rPr>
          <w:rFonts w:ascii="Arial" w:hAnsi="Arial" w:cs="Arial"/>
          <w:bCs/>
          <w:sz w:val="24"/>
          <w:szCs w:val="20"/>
        </w:rPr>
        <w:t xml:space="preserve"> º</w:t>
      </w:r>
      <w:r w:rsidRPr="00CF4DF0">
        <w:rPr>
          <w:rFonts w:ascii="Arial" w:hAnsi="Arial" w:cs="Arial"/>
          <w:bCs/>
          <w:sz w:val="24"/>
          <w:szCs w:val="20"/>
        </w:rPr>
        <w:t>C.</w:t>
      </w:r>
    </w:p>
    <w:p w14:paraId="52128A2C" w14:textId="3DA8450B" w:rsidR="00CF4DF0" w:rsidRPr="000A2A34" w:rsidRDefault="00CF4DF0" w:rsidP="00CF4DF0">
      <w:pPr>
        <w:shd w:val="clear" w:color="auto" w:fill="BDD6EE" w:themeFill="accent5" w:themeFillTint="66"/>
        <w:spacing w:line="240" w:lineRule="auto"/>
        <w:jc w:val="center"/>
        <w:rPr>
          <w:rFonts w:ascii="Arial" w:hAnsi="Arial" w:cs="Arial"/>
          <w:bCs/>
          <w:sz w:val="24"/>
          <w:szCs w:val="20"/>
        </w:rPr>
      </w:pPr>
      <w:r>
        <w:rPr>
          <w:rFonts w:ascii="Arial" w:hAnsi="Arial" w:cs="Arial"/>
          <w:b/>
          <w:sz w:val="24"/>
          <w:szCs w:val="20"/>
        </w:rPr>
        <w:t>PRIMERA LEY DE TERMODINÁMICA</w:t>
      </w:r>
    </w:p>
    <w:p w14:paraId="621F58B0" w14:textId="5F897406" w:rsidR="00CF4DF0" w:rsidRPr="00CF4DF0" w:rsidRDefault="00CF4DF0" w:rsidP="00CF4DF0">
      <w:pPr>
        <w:shd w:val="clear" w:color="auto" w:fill="FFFFFF" w:themeFill="background1"/>
        <w:spacing w:line="360" w:lineRule="auto"/>
        <w:jc w:val="both"/>
        <w:rPr>
          <w:rFonts w:ascii="Arial" w:hAnsi="Arial" w:cs="Arial"/>
          <w:bCs/>
          <w:sz w:val="24"/>
          <w:szCs w:val="20"/>
        </w:rPr>
      </w:pPr>
      <w:r w:rsidRPr="00CF4DF0">
        <w:rPr>
          <w:rFonts w:ascii="Arial" w:hAnsi="Arial" w:cs="Arial"/>
          <w:bCs/>
          <w:sz w:val="24"/>
          <w:szCs w:val="20"/>
        </w:rPr>
        <w:t>Cuando se est</w:t>
      </w:r>
      <w:r w:rsidR="0037555D">
        <w:rPr>
          <w:rFonts w:ascii="Arial" w:hAnsi="Arial" w:cs="Arial"/>
          <w:bCs/>
          <w:sz w:val="24"/>
          <w:szCs w:val="20"/>
        </w:rPr>
        <w:t>á</w:t>
      </w:r>
      <w:r w:rsidRPr="00CF4DF0">
        <w:rPr>
          <w:rFonts w:ascii="Arial" w:hAnsi="Arial" w:cs="Arial"/>
          <w:bCs/>
          <w:sz w:val="24"/>
          <w:szCs w:val="20"/>
        </w:rPr>
        <w:t xml:space="preserve"> bajo la luz del sol se siente calor, eso es porque la energía radiante del sol se transforma en</w:t>
      </w:r>
      <w:r>
        <w:rPr>
          <w:rFonts w:ascii="Arial" w:hAnsi="Arial" w:cs="Arial"/>
          <w:bCs/>
          <w:sz w:val="24"/>
          <w:szCs w:val="20"/>
        </w:rPr>
        <w:t xml:space="preserve"> </w:t>
      </w:r>
      <w:r w:rsidRPr="00CF4DF0">
        <w:rPr>
          <w:rFonts w:ascii="Arial" w:hAnsi="Arial" w:cs="Arial"/>
          <w:bCs/>
          <w:sz w:val="24"/>
          <w:szCs w:val="20"/>
        </w:rPr>
        <w:t>energía termina en la piel. Cuando una pelota empieza a rodar cuesta abajo su energía potencial se ha transformado</w:t>
      </w:r>
      <w:r>
        <w:rPr>
          <w:rFonts w:ascii="Arial" w:hAnsi="Arial" w:cs="Arial"/>
          <w:bCs/>
          <w:sz w:val="24"/>
          <w:szCs w:val="20"/>
        </w:rPr>
        <w:t xml:space="preserve"> </w:t>
      </w:r>
      <w:r w:rsidRPr="00CF4DF0">
        <w:rPr>
          <w:rFonts w:ascii="Arial" w:hAnsi="Arial" w:cs="Arial"/>
          <w:bCs/>
          <w:sz w:val="24"/>
          <w:szCs w:val="20"/>
        </w:rPr>
        <w:t>en energía cinética. Cuando andamos en bicicleta la energía química almacenada en nuestro cuerpo se utiliza para</w:t>
      </w:r>
      <w:r>
        <w:rPr>
          <w:rFonts w:ascii="Arial" w:hAnsi="Arial" w:cs="Arial"/>
          <w:bCs/>
          <w:sz w:val="24"/>
          <w:szCs w:val="20"/>
        </w:rPr>
        <w:t xml:space="preserve"> </w:t>
      </w:r>
      <w:r w:rsidRPr="00CF4DF0">
        <w:rPr>
          <w:rFonts w:ascii="Arial" w:hAnsi="Arial" w:cs="Arial"/>
          <w:bCs/>
          <w:sz w:val="24"/>
          <w:szCs w:val="20"/>
        </w:rPr>
        <w:t>formar energía cinética que mueve los pedales. De esto podemos entender que todas las formas de energía se pueden</w:t>
      </w:r>
      <w:r>
        <w:rPr>
          <w:rFonts w:ascii="Arial" w:hAnsi="Arial" w:cs="Arial"/>
          <w:bCs/>
          <w:sz w:val="24"/>
          <w:szCs w:val="20"/>
        </w:rPr>
        <w:t xml:space="preserve"> </w:t>
      </w:r>
      <w:r w:rsidRPr="00CF4DF0">
        <w:rPr>
          <w:rFonts w:ascii="Arial" w:hAnsi="Arial" w:cs="Arial"/>
          <w:bCs/>
          <w:sz w:val="24"/>
          <w:szCs w:val="20"/>
        </w:rPr>
        <w:t>transformar en otra forma de energía. ¿Conoces otra situación donde una energía se convierta en otra?</w:t>
      </w:r>
    </w:p>
    <w:p w14:paraId="7E84B508" w14:textId="4421F515" w:rsidR="00CF4DF0" w:rsidRDefault="00CF4DF0" w:rsidP="00CF4DF0">
      <w:pPr>
        <w:shd w:val="clear" w:color="auto" w:fill="FFFFFF" w:themeFill="background1"/>
        <w:spacing w:line="360" w:lineRule="auto"/>
        <w:jc w:val="both"/>
        <w:rPr>
          <w:rFonts w:ascii="Arial" w:hAnsi="Arial" w:cs="Arial"/>
          <w:bCs/>
          <w:sz w:val="24"/>
          <w:szCs w:val="20"/>
        </w:rPr>
      </w:pPr>
      <w:r w:rsidRPr="00CF4DF0">
        <w:rPr>
          <w:rFonts w:ascii="Arial" w:hAnsi="Arial" w:cs="Arial"/>
          <w:bCs/>
          <w:sz w:val="24"/>
          <w:szCs w:val="20"/>
        </w:rPr>
        <w:t>Se ha concluido que, aun cuando la energía se presenta en diferentes formas interconvertibles entre sí esta no se</w:t>
      </w:r>
      <w:r>
        <w:rPr>
          <w:rFonts w:ascii="Arial" w:hAnsi="Arial" w:cs="Arial"/>
          <w:bCs/>
          <w:sz w:val="24"/>
          <w:szCs w:val="20"/>
        </w:rPr>
        <w:t xml:space="preserve"> </w:t>
      </w:r>
      <w:r w:rsidRPr="00CF4DF0">
        <w:rPr>
          <w:rFonts w:ascii="Arial" w:hAnsi="Arial" w:cs="Arial"/>
          <w:bCs/>
          <w:sz w:val="24"/>
          <w:szCs w:val="20"/>
        </w:rPr>
        <w:t>destruye ni se crea. Así´ se formula la primera ley de la termodinámica o ley de conservación de la energía:</w:t>
      </w:r>
    </w:p>
    <w:tbl>
      <w:tblPr>
        <w:tblStyle w:val="Tablaconcuadrcula"/>
        <w:tblpPr w:leftFromText="141" w:rightFromText="141" w:vertAnchor="text" w:horzAnchor="margin" w:tblpXSpec="center" w:tblpY="460"/>
        <w:tblW w:w="0" w:type="auto"/>
        <w:tblLook w:val="04A0" w:firstRow="1" w:lastRow="0" w:firstColumn="1" w:lastColumn="0" w:noHBand="0" w:noVBand="1"/>
      </w:tblPr>
      <w:tblGrid>
        <w:gridCol w:w="8854"/>
      </w:tblGrid>
      <w:tr w:rsidR="00B63B89" w14:paraId="3ACBE778" w14:textId="77777777" w:rsidTr="00B63B89">
        <w:tc>
          <w:tcPr>
            <w:tcW w:w="8854" w:type="dxa"/>
            <w:vAlign w:val="center"/>
          </w:tcPr>
          <w:p w14:paraId="1FEBF969" w14:textId="77777777" w:rsidR="00B63B89" w:rsidRDefault="00B63B89" w:rsidP="00B63B89">
            <w:pPr>
              <w:pStyle w:val="01normal"/>
              <w:jc w:val="center"/>
              <w:rPr>
                <w:rFonts w:eastAsia="Arial" w:cs="Arial"/>
                <w:bCs/>
                <w:sz w:val="24"/>
              </w:rPr>
            </w:pPr>
            <w:r>
              <w:rPr>
                <w:noProof/>
                <w:lang w:val="es-419" w:eastAsia="es-419"/>
              </w:rPr>
              <w:drawing>
                <wp:inline distT="0" distB="0" distL="0" distR="0" wp14:anchorId="2725D26A" wp14:editId="7105E587">
                  <wp:extent cx="5461552" cy="3105150"/>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62392" cy="3105628"/>
                          </a:xfrm>
                          <a:prstGeom prst="rect">
                            <a:avLst/>
                          </a:prstGeom>
                        </pic:spPr>
                      </pic:pic>
                    </a:graphicData>
                  </a:graphic>
                </wp:inline>
              </w:drawing>
            </w:r>
          </w:p>
        </w:tc>
      </w:tr>
      <w:tr w:rsidR="00B63B89" w14:paraId="13C92890" w14:textId="77777777" w:rsidTr="00B63B89">
        <w:tc>
          <w:tcPr>
            <w:tcW w:w="8854" w:type="dxa"/>
            <w:vAlign w:val="center"/>
          </w:tcPr>
          <w:p w14:paraId="3B7BB485" w14:textId="59FE7B68" w:rsidR="00B63B89" w:rsidRDefault="00B63B89" w:rsidP="00B63B89">
            <w:pPr>
              <w:pStyle w:val="Descripcin"/>
              <w:jc w:val="center"/>
              <w:rPr>
                <w:rFonts w:eastAsia="Arial" w:cs="Arial"/>
                <w:bCs/>
                <w:sz w:val="24"/>
              </w:rPr>
            </w:pPr>
            <w:r w:rsidRPr="00F021F3">
              <w:rPr>
                <w:color w:val="auto"/>
                <w:sz w:val="22"/>
                <w:szCs w:val="22"/>
              </w:rPr>
              <w:t xml:space="preserve">Figura </w:t>
            </w:r>
            <w:r w:rsidRPr="00F021F3">
              <w:rPr>
                <w:color w:val="auto"/>
                <w:sz w:val="22"/>
                <w:szCs w:val="22"/>
              </w:rPr>
              <w:fldChar w:fldCharType="begin"/>
            </w:r>
            <w:r w:rsidRPr="00F021F3">
              <w:rPr>
                <w:color w:val="auto"/>
                <w:sz w:val="22"/>
                <w:szCs w:val="22"/>
              </w:rPr>
              <w:instrText xml:space="preserve"> SEQ Figura \* ARABIC </w:instrText>
            </w:r>
            <w:r w:rsidRPr="00F021F3">
              <w:rPr>
                <w:color w:val="auto"/>
                <w:sz w:val="22"/>
                <w:szCs w:val="22"/>
              </w:rPr>
              <w:fldChar w:fldCharType="separate"/>
            </w:r>
            <w:r>
              <w:rPr>
                <w:noProof/>
                <w:color w:val="auto"/>
                <w:sz w:val="22"/>
                <w:szCs w:val="22"/>
              </w:rPr>
              <w:t>10</w:t>
            </w:r>
            <w:r w:rsidRPr="00F021F3">
              <w:rPr>
                <w:color w:val="auto"/>
                <w:sz w:val="22"/>
                <w:szCs w:val="22"/>
              </w:rPr>
              <w:fldChar w:fldCharType="end"/>
            </w:r>
            <w:r>
              <w:rPr>
                <w:color w:val="auto"/>
                <w:sz w:val="22"/>
                <w:szCs w:val="22"/>
              </w:rPr>
              <w:t>: Representación gráfica de la primera ley de la termodinámica.</w:t>
            </w:r>
          </w:p>
        </w:tc>
      </w:tr>
    </w:tbl>
    <w:p w14:paraId="70EECD5A" w14:textId="0A434EA7" w:rsidR="00CF4DF0" w:rsidRPr="00CF4DF0" w:rsidRDefault="00B63B89" w:rsidP="00CF4DF0">
      <w:pPr>
        <w:shd w:val="clear" w:color="auto" w:fill="FFFFFF" w:themeFill="background1"/>
        <w:spacing w:line="360" w:lineRule="auto"/>
        <w:jc w:val="center"/>
        <w:rPr>
          <w:rFonts w:ascii="Arial" w:hAnsi="Arial" w:cs="Arial"/>
          <w:b/>
          <w:i/>
          <w:iCs/>
          <w:sz w:val="24"/>
          <w:szCs w:val="20"/>
        </w:rPr>
      </w:pPr>
      <w:r w:rsidRPr="00CF4DF0">
        <w:rPr>
          <w:rFonts w:ascii="Arial" w:hAnsi="Arial" w:cs="Arial"/>
          <w:b/>
          <w:i/>
          <w:iCs/>
          <w:sz w:val="24"/>
          <w:szCs w:val="20"/>
        </w:rPr>
        <w:t xml:space="preserve"> </w:t>
      </w:r>
      <w:r w:rsidR="00CF4DF0" w:rsidRPr="00CF4DF0">
        <w:rPr>
          <w:rFonts w:ascii="Arial" w:hAnsi="Arial" w:cs="Arial"/>
          <w:b/>
          <w:i/>
          <w:iCs/>
          <w:sz w:val="24"/>
          <w:szCs w:val="20"/>
        </w:rPr>
        <w:t>“La energía no se crea ni se destruye, se transforma y se conserva”</w:t>
      </w:r>
    </w:p>
    <w:p w14:paraId="4C146110" w14:textId="44DC7F93" w:rsidR="00CF4DF0" w:rsidRDefault="00CF4DF0" w:rsidP="00CF4DF0">
      <w:pPr>
        <w:shd w:val="clear" w:color="auto" w:fill="FFFFFF" w:themeFill="background1"/>
        <w:spacing w:line="360" w:lineRule="auto"/>
        <w:jc w:val="both"/>
        <w:rPr>
          <w:rFonts w:ascii="Arial" w:hAnsi="Arial" w:cs="Arial"/>
          <w:bCs/>
          <w:sz w:val="24"/>
          <w:szCs w:val="20"/>
        </w:rPr>
      </w:pPr>
    </w:p>
    <w:p w14:paraId="5A16FF4B" w14:textId="3F4CD8BB" w:rsidR="00CF4DF0" w:rsidRDefault="00CF4DF0" w:rsidP="00CF4DF0">
      <w:pPr>
        <w:shd w:val="clear" w:color="auto" w:fill="FFFFFF" w:themeFill="background1"/>
        <w:spacing w:line="360" w:lineRule="auto"/>
        <w:jc w:val="both"/>
        <w:rPr>
          <w:rFonts w:ascii="Arial" w:hAnsi="Arial" w:cs="Arial"/>
          <w:bCs/>
          <w:sz w:val="24"/>
          <w:szCs w:val="20"/>
        </w:rPr>
      </w:pPr>
    </w:p>
    <w:p w14:paraId="02235AC6" w14:textId="141FD165" w:rsidR="00CF4DF0" w:rsidRPr="00CF4DF0" w:rsidRDefault="00CF4DF0" w:rsidP="00CF4DF0">
      <w:pPr>
        <w:shd w:val="clear" w:color="auto" w:fill="FFFFFF" w:themeFill="background1"/>
        <w:spacing w:line="360" w:lineRule="auto"/>
        <w:jc w:val="both"/>
        <w:rPr>
          <w:rFonts w:ascii="Arial" w:hAnsi="Arial" w:cs="Arial"/>
          <w:bCs/>
          <w:sz w:val="24"/>
          <w:szCs w:val="20"/>
        </w:rPr>
      </w:pPr>
    </w:p>
    <w:sectPr w:rsidR="00CF4DF0" w:rsidRPr="00CF4DF0" w:rsidSect="00570D32">
      <w:headerReference w:type="default" r:id="rId30"/>
      <w:pgSz w:w="12240" w:h="15840"/>
      <w:pgMar w:top="1440" w:right="900"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6876DF" w14:textId="77777777" w:rsidR="00FB45A6" w:rsidRDefault="00FB45A6" w:rsidP="001138BE">
      <w:pPr>
        <w:spacing w:after="0" w:line="240" w:lineRule="auto"/>
      </w:pPr>
      <w:r>
        <w:separator/>
      </w:r>
    </w:p>
  </w:endnote>
  <w:endnote w:type="continuationSeparator" w:id="0">
    <w:p w14:paraId="4B6C9ADC" w14:textId="77777777" w:rsidR="00FB45A6" w:rsidRDefault="00FB45A6" w:rsidP="00113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163299" w14:textId="77777777" w:rsidR="00FB45A6" w:rsidRDefault="00FB45A6" w:rsidP="001138BE">
      <w:pPr>
        <w:spacing w:after="0" w:line="240" w:lineRule="auto"/>
      </w:pPr>
      <w:r>
        <w:separator/>
      </w:r>
    </w:p>
  </w:footnote>
  <w:footnote w:type="continuationSeparator" w:id="0">
    <w:p w14:paraId="12769F7F" w14:textId="77777777" w:rsidR="00FB45A6" w:rsidRDefault="00FB45A6" w:rsidP="001138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CE0E1" w14:textId="4929AFF2" w:rsidR="0047034B" w:rsidRPr="00EA3643" w:rsidRDefault="0047034B" w:rsidP="00E210CC">
    <w:pPr>
      <w:tabs>
        <w:tab w:val="left" w:pos="1276"/>
      </w:tabs>
      <w:spacing w:after="0" w:line="240" w:lineRule="auto"/>
      <w:rPr>
        <w:rFonts w:ascii="Verdana" w:eastAsia="Times New Roman" w:hAnsi="Verdana" w:cs="Calibri Light"/>
        <w:color w:val="002060"/>
        <w:sz w:val="18"/>
        <w:szCs w:val="14"/>
        <w:lang w:val="pt-PT" w:eastAsia="es-ES"/>
      </w:rPr>
    </w:pPr>
    <w:r>
      <w:rPr>
        <w:noProof/>
        <w:lang w:val="es-419" w:eastAsia="es-419"/>
      </w:rPr>
      <w:drawing>
        <wp:anchor distT="0" distB="0" distL="114300" distR="114300" simplePos="0" relativeHeight="251660288" behindDoc="0" locked="0" layoutInCell="1" allowOverlap="1" wp14:anchorId="71D4B004" wp14:editId="2A7DFEF1">
          <wp:simplePos x="0" y="0"/>
          <wp:positionH relativeFrom="margin">
            <wp:posOffset>5586095</wp:posOffset>
          </wp:positionH>
          <wp:positionV relativeFrom="paragraph">
            <wp:posOffset>-351790</wp:posOffset>
          </wp:positionV>
          <wp:extent cx="772795" cy="708660"/>
          <wp:effectExtent l="0" t="0" r="825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795" cy="708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419" w:eastAsia="es-419"/>
      </w:rPr>
      <w:drawing>
        <wp:anchor distT="0" distB="0" distL="114300" distR="114300" simplePos="0" relativeHeight="251659264" behindDoc="1" locked="0" layoutInCell="1" allowOverlap="1" wp14:anchorId="07718B62" wp14:editId="33FB763D">
          <wp:simplePos x="0" y="0"/>
          <wp:positionH relativeFrom="column">
            <wp:posOffset>114300</wp:posOffset>
          </wp:positionH>
          <wp:positionV relativeFrom="paragraph">
            <wp:posOffset>-40005</wp:posOffset>
          </wp:positionV>
          <wp:extent cx="485775" cy="62865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577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3643">
      <w:rPr>
        <w:rFonts w:ascii="Verdana" w:eastAsia="Times New Roman" w:hAnsi="Verdana" w:cs="Calibri Light"/>
        <w:color w:val="0070C0"/>
        <w:sz w:val="20"/>
        <w:szCs w:val="14"/>
        <w:lang w:val="pt-PT" w:eastAsia="es-ES"/>
      </w:rPr>
      <w:tab/>
    </w:r>
    <w:r w:rsidRPr="00EA3643">
      <w:rPr>
        <w:rFonts w:ascii="Verdana" w:eastAsia="Times New Roman" w:hAnsi="Verdana" w:cs="Calibri Light"/>
        <w:color w:val="002060"/>
        <w:sz w:val="18"/>
        <w:szCs w:val="14"/>
        <w:lang w:val="pt-PT" w:eastAsia="es-ES"/>
      </w:rPr>
      <w:t>Corporación Municipal de San Miguel</w:t>
    </w:r>
  </w:p>
  <w:p w14:paraId="654BED01" w14:textId="77777777" w:rsidR="0047034B" w:rsidRPr="00EA3643" w:rsidRDefault="0047034B" w:rsidP="00E210CC">
    <w:pPr>
      <w:tabs>
        <w:tab w:val="left" w:pos="1276"/>
      </w:tabs>
      <w:spacing w:after="0" w:line="240" w:lineRule="auto"/>
      <w:ind w:firstLine="708"/>
      <w:rPr>
        <w:rFonts w:ascii="Verdana" w:eastAsia="Times New Roman" w:hAnsi="Verdana" w:cs="Calibri Light"/>
        <w:color w:val="002060"/>
        <w:sz w:val="18"/>
        <w:szCs w:val="14"/>
        <w:lang w:val="pt-PT" w:eastAsia="es-ES"/>
      </w:rPr>
    </w:pPr>
    <w:r w:rsidRPr="00EA3643">
      <w:rPr>
        <w:rFonts w:ascii="Verdana" w:eastAsia="Times New Roman" w:hAnsi="Verdana" w:cs="Calibri Light"/>
        <w:color w:val="002060"/>
        <w:sz w:val="18"/>
        <w:szCs w:val="14"/>
        <w:lang w:val="pt-PT" w:eastAsia="es-ES"/>
      </w:rPr>
      <w:tab/>
      <w:t>Liceo Betsabé Hormazábal de Alarcón</w:t>
    </w:r>
  </w:p>
  <w:p w14:paraId="2CD03454" w14:textId="77777777" w:rsidR="0047034B" w:rsidRPr="00EA3643" w:rsidRDefault="0047034B" w:rsidP="00E210CC">
    <w:pPr>
      <w:pBdr>
        <w:bottom w:val="single" w:sz="4" w:space="1" w:color="002060"/>
      </w:pBdr>
      <w:tabs>
        <w:tab w:val="left" w:pos="1276"/>
        <w:tab w:val="right" w:pos="9923"/>
      </w:tabs>
      <w:spacing w:after="0" w:line="240" w:lineRule="auto"/>
      <w:ind w:firstLine="708"/>
      <w:rPr>
        <w:rFonts w:ascii="Verdana" w:eastAsia="Times New Roman" w:hAnsi="Verdana" w:cs="Calibri Light"/>
        <w:color w:val="002060"/>
        <w:sz w:val="18"/>
        <w:szCs w:val="14"/>
        <w:lang w:val="pt-PT" w:eastAsia="es-ES"/>
      </w:rPr>
    </w:pPr>
    <w:r w:rsidRPr="00EA3643">
      <w:rPr>
        <w:rFonts w:ascii="Verdana" w:eastAsia="Times New Roman" w:hAnsi="Verdana" w:cs="Calibri Light"/>
        <w:color w:val="002060"/>
        <w:sz w:val="18"/>
        <w:szCs w:val="14"/>
        <w:lang w:val="pt-PT" w:eastAsia="es-ES"/>
      </w:rPr>
      <w:tab/>
      <w:t>Gaspar Banda N°4047 – San Miguel  - Santiago</w:t>
    </w:r>
  </w:p>
  <w:p w14:paraId="6EECDCFD" w14:textId="4BC530E7" w:rsidR="0047034B" w:rsidRPr="001138BE" w:rsidRDefault="0047034B" w:rsidP="001138BE">
    <w:pPr>
      <w:pStyle w:val="Encabezado"/>
    </w:pPr>
    <w:r>
      <w:rPr>
        <w:rFonts w:ascii="Verdana" w:eastAsia="Times New Roman" w:hAnsi="Verdana" w:cs="Calibri Light"/>
        <w:color w:val="002060"/>
        <w:sz w:val="18"/>
        <w:szCs w:val="14"/>
        <w:lang w:val="pt-PT" w:eastAsia="es-ES"/>
      </w:rPr>
      <w:t xml:space="preserve">                                                                                                                         </w:t>
    </w:r>
    <w:r w:rsidRPr="00EA3643">
      <w:rPr>
        <w:rFonts w:ascii="Verdana" w:eastAsia="Times New Roman" w:hAnsi="Verdana" w:cs="Calibri Light"/>
        <w:color w:val="002060"/>
        <w:sz w:val="18"/>
        <w:szCs w:val="14"/>
        <w:lang w:val="pt-PT" w:eastAsia="es-ES"/>
      </w:rPr>
      <w:t>Unidad Técnico Pedagógica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E44D1"/>
    <w:multiLevelType w:val="hybridMultilevel"/>
    <w:tmpl w:val="8B801842"/>
    <w:lvl w:ilvl="0" w:tplc="ECCAC750">
      <w:start w:val="3"/>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46F3C52"/>
    <w:multiLevelType w:val="hybridMultilevel"/>
    <w:tmpl w:val="A5EE1B7C"/>
    <w:lvl w:ilvl="0" w:tplc="340A0001">
      <w:start w:val="1"/>
      <w:numFmt w:val="bullet"/>
      <w:lvlText w:val=""/>
      <w:lvlJc w:val="left"/>
      <w:pPr>
        <w:ind w:left="705" w:hanging="705"/>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15:restartNumberingAfterBreak="0">
    <w:nsid w:val="047F32E1"/>
    <w:multiLevelType w:val="hybridMultilevel"/>
    <w:tmpl w:val="FCB8BEF2"/>
    <w:lvl w:ilvl="0" w:tplc="7CD2E434">
      <w:start w:val="1"/>
      <w:numFmt w:val="upperLetter"/>
      <w:lvlText w:val="%1)"/>
      <w:lvlJc w:val="left"/>
      <w:pPr>
        <w:ind w:left="720" w:hanging="360"/>
      </w:pPr>
      <w:rPr>
        <w:rFonts w:hint="default"/>
      </w:rPr>
    </w:lvl>
    <w:lvl w:ilvl="1" w:tplc="7CD2E434">
      <w:start w:val="1"/>
      <w:numFmt w:val="upperLetter"/>
      <w:lvlText w:val="%2)"/>
      <w:lvlJc w:val="left"/>
      <w:pPr>
        <w:ind w:left="1440" w:hanging="360"/>
      </w:pPr>
      <w:rPr>
        <w:rFonts w:hint="default"/>
      </w:rPr>
    </w:lvl>
    <w:lvl w:ilvl="2" w:tplc="BC325322">
      <w:start w:val="1"/>
      <w:numFmt w:val="decimal"/>
      <w:lvlText w:val="%3-"/>
      <w:lvlJc w:val="left"/>
      <w:pPr>
        <w:ind w:left="2340" w:hanging="360"/>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6951F2B"/>
    <w:multiLevelType w:val="hybridMultilevel"/>
    <w:tmpl w:val="D7BA823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0A1332E4"/>
    <w:multiLevelType w:val="hybridMultilevel"/>
    <w:tmpl w:val="05A4A1B0"/>
    <w:lvl w:ilvl="0" w:tplc="F19A2D3E">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1C72C59"/>
    <w:multiLevelType w:val="hybridMultilevel"/>
    <w:tmpl w:val="E1E47D78"/>
    <w:lvl w:ilvl="0" w:tplc="340A000B">
      <w:start w:val="1"/>
      <w:numFmt w:val="bullet"/>
      <w:lvlText w:val=""/>
      <w:lvlJc w:val="left"/>
      <w:pPr>
        <w:ind w:left="780" w:hanging="360"/>
      </w:pPr>
      <w:rPr>
        <w:rFonts w:ascii="Wingdings" w:hAnsi="Wingdings" w:hint="default"/>
      </w:rPr>
    </w:lvl>
    <w:lvl w:ilvl="1" w:tplc="340A0003" w:tentative="1">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6" w15:restartNumberingAfterBreak="0">
    <w:nsid w:val="123A6612"/>
    <w:multiLevelType w:val="hybridMultilevel"/>
    <w:tmpl w:val="2190FF78"/>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96F6027"/>
    <w:multiLevelType w:val="hybridMultilevel"/>
    <w:tmpl w:val="F170FC2E"/>
    <w:lvl w:ilvl="0" w:tplc="8FB6B124">
      <w:start w:val="6"/>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B913D69"/>
    <w:multiLevelType w:val="hybridMultilevel"/>
    <w:tmpl w:val="63DECCB4"/>
    <w:lvl w:ilvl="0" w:tplc="7CD2E434">
      <w:start w:val="1"/>
      <w:numFmt w:val="upperLetter"/>
      <w:lvlText w:val="%1)"/>
      <w:lvlJc w:val="left"/>
      <w:pPr>
        <w:ind w:left="720" w:hanging="360"/>
      </w:pPr>
      <w:rPr>
        <w:rFonts w:hint="default"/>
      </w:rPr>
    </w:lvl>
    <w:lvl w:ilvl="1" w:tplc="7CD2E434">
      <w:start w:val="1"/>
      <w:numFmt w:val="upperLetter"/>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C7F7385"/>
    <w:multiLevelType w:val="hybridMultilevel"/>
    <w:tmpl w:val="EEA0FCC4"/>
    <w:lvl w:ilvl="0" w:tplc="7CD2E434">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0790A09"/>
    <w:multiLevelType w:val="hybridMultilevel"/>
    <w:tmpl w:val="724E9CF8"/>
    <w:lvl w:ilvl="0" w:tplc="7CD2E434">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74A03C6"/>
    <w:multiLevelType w:val="hybridMultilevel"/>
    <w:tmpl w:val="FB88554C"/>
    <w:lvl w:ilvl="0" w:tplc="7CD2E434">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834152B"/>
    <w:multiLevelType w:val="hybridMultilevel"/>
    <w:tmpl w:val="6E3A2D86"/>
    <w:lvl w:ilvl="0" w:tplc="B9F0CBF6">
      <w:start w:val="1"/>
      <w:numFmt w:val="bullet"/>
      <w:pStyle w:val="04punteo"/>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287D6F0D"/>
    <w:multiLevelType w:val="hybridMultilevel"/>
    <w:tmpl w:val="F902531E"/>
    <w:lvl w:ilvl="0" w:tplc="340A0001">
      <w:start w:val="1"/>
      <w:numFmt w:val="bullet"/>
      <w:lvlText w:val=""/>
      <w:lvlJc w:val="left"/>
      <w:pPr>
        <w:ind w:left="780" w:hanging="360"/>
      </w:pPr>
      <w:rPr>
        <w:rFonts w:ascii="Symbol" w:hAnsi="Symbol" w:hint="default"/>
      </w:rPr>
    </w:lvl>
    <w:lvl w:ilvl="1" w:tplc="340A0003" w:tentative="1">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14" w15:restartNumberingAfterBreak="0">
    <w:nsid w:val="29636D42"/>
    <w:multiLevelType w:val="hybridMultilevel"/>
    <w:tmpl w:val="5798CB3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2EB648C6"/>
    <w:multiLevelType w:val="hybridMultilevel"/>
    <w:tmpl w:val="EA90388C"/>
    <w:lvl w:ilvl="0" w:tplc="D132F24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36993EDD"/>
    <w:multiLevelType w:val="hybridMultilevel"/>
    <w:tmpl w:val="E4DC4C10"/>
    <w:lvl w:ilvl="0" w:tplc="7CD2E434">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3E1276AB"/>
    <w:multiLevelType w:val="hybridMultilevel"/>
    <w:tmpl w:val="3E8A88A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0B5321D"/>
    <w:multiLevelType w:val="hybridMultilevel"/>
    <w:tmpl w:val="6D747D1C"/>
    <w:lvl w:ilvl="0" w:tplc="CBE463AE">
      <w:start w:val="5"/>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2C40B94"/>
    <w:multiLevelType w:val="hybridMultilevel"/>
    <w:tmpl w:val="DDC0A98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463D5ADE"/>
    <w:multiLevelType w:val="hybridMultilevel"/>
    <w:tmpl w:val="90E2D4B6"/>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54E10ED8"/>
    <w:multiLevelType w:val="hybridMultilevel"/>
    <w:tmpl w:val="3828BDBA"/>
    <w:lvl w:ilvl="0" w:tplc="340A0001">
      <w:start w:val="1"/>
      <w:numFmt w:val="bullet"/>
      <w:lvlText w:val=""/>
      <w:lvlJc w:val="left"/>
      <w:pPr>
        <w:ind w:left="725" w:hanging="360"/>
      </w:pPr>
      <w:rPr>
        <w:rFonts w:ascii="Symbol" w:hAnsi="Symbol" w:hint="default"/>
      </w:rPr>
    </w:lvl>
    <w:lvl w:ilvl="1" w:tplc="340A0003" w:tentative="1">
      <w:start w:val="1"/>
      <w:numFmt w:val="bullet"/>
      <w:lvlText w:val="o"/>
      <w:lvlJc w:val="left"/>
      <w:pPr>
        <w:ind w:left="1445" w:hanging="360"/>
      </w:pPr>
      <w:rPr>
        <w:rFonts w:ascii="Courier New" w:hAnsi="Courier New" w:cs="Courier New" w:hint="default"/>
      </w:rPr>
    </w:lvl>
    <w:lvl w:ilvl="2" w:tplc="340A0005" w:tentative="1">
      <w:start w:val="1"/>
      <w:numFmt w:val="bullet"/>
      <w:lvlText w:val=""/>
      <w:lvlJc w:val="left"/>
      <w:pPr>
        <w:ind w:left="2165" w:hanging="360"/>
      </w:pPr>
      <w:rPr>
        <w:rFonts w:ascii="Wingdings" w:hAnsi="Wingdings" w:hint="default"/>
      </w:rPr>
    </w:lvl>
    <w:lvl w:ilvl="3" w:tplc="340A0001" w:tentative="1">
      <w:start w:val="1"/>
      <w:numFmt w:val="bullet"/>
      <w:lvlText w:val=""/>
      <w:lvlJc w:val="left"/>
      <w:pPr>
        <w:ind w:left="2885" w:hanging="360"/>
      </w:pPr>
      <w:rPr>
        <w:rFonts w:ascii="Symbol" w:hAnsi="Symbol" w:hint="default"/>
      </w:rPr>
    </w:lvl>
    <w:lvl w:ilvl="4" w:tplc="340A0003" w:tentative="1">
      <w:start w:val="1"/>
      <w:numFmt w:val="bullet"/>
      <w:lvlText w:val="o"/>
      <w:lvlJc w:val="left"/>
      <w:pPr>
        <w:ind w:left="3605" w:hanging="360"/>
      </w:pPr>
      <w:rPr>
        <w:rFonts w:ascii="Courier New" w:hAnsi="Courier New" w:cs="Courier New" w:hint="default"/>
      </w:rPr>
    </w:lvl>
    <w:lvl w:ilvl="5" w:tplc="340A0005" w:tentative="1">
      <w:start w:val="1"/>
      <w:numFmt w:val="bullet"/>
      <w:lvlText w:val=""/>
      <w:lvlJc w:val="left"/>
      <w:pPr>
        <w:ind w:left="4325" w:hanging="360"/>
      </w:pPr>
      <w:rPr>
        <w:rFonts w:ascii="Wingdings" w:hAnsi="Wingdings" w:hint="default"/>
      </w:rPr>
    </w:lvl>
    <w:lvl w:ilvl="6" w:tplc="340A0001" w:tentative="1">
      <w:start w:val="1"/>
      <w:numFmt w:val="bullet"/>
      <w:lvlText w:val=""/>
      <w:lvlJc w:val="left"/>
      <w:pPr>
        <w:ind w:left="5045" w:hanging="360"/>
      </w:pPr>
      <w:rPr>
        <w:rFonts w:ascii="Symbol" w:hAnsi="Symbol" w:hint="default"/>
      </w:rPr>
    </w:lvl>
    <w:lvl w:ilvl="7" w:tplc="340A0003" w:tentative="1">
      <w:start w:val="1"/>
      <w:numFmt w:val="bullet"/>
      <w:lvlText w:val="o"/>
      <w:lvlJc w:val="left"/>
      <w:pPr>
        <w:ind w:left="5765" w:hanging="360"/>
      </w:pPr>
      <w:rPr>
        <w:rFonts w:ascii="Courier New" w:hAnsi="Courier New" w:cs="Courier New" w:hint="default"/>
      </w:rPr>
    </w:lvl>
    <w:lvl w:ilvl="8" w:tplc="340A0005" w:tentative="1">
      <w:start w:val="1"/>
      <w:numFmt w:val="bullet"/>
      <w:lvlText w:val=""/>
      <w:lvlJc w:val="left"/>
      <w:pPr>
        <w:ind w:left="6485" w:hanging="360"/>
      </w:pPr>
      <w:rPr>
        <w:rFonts w:ascii="Wingdings" w:hAnsi="Wingdings" w:hint="default"/>
      </w:rPr>
    </w:lvl>
  </w:abstractNum>
  <w:abstractNum w:abstractNumId="22" w15:restartNumberingAfterBreak="0">
    <w:nsid w:val="55D47FDB"/>
    <w:multiLevelType w:val="hybridMultilevel"/>
    <w:tmpl w:val="66229356"/>
    <w:lvl w:ilvl="0" w:tplc="340A0013">
      <w:start w:val="1"/>
      <w:numFmt w:val="upperRoman"/>
      <w:lvlText w:val="%1."/>
      <w:lvlJc w:val="right"/>
      <w:pPr>
        <w:ind w:left="720" w:hanging="360"/>
      </w:pPr>
    </w:lvl>
    <w:lvl w:ilvl="1" w:tplc="B7A0280E">
      <w:start w:val="1"/>
      <w:numFmt w:val="upperLetter"/>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641E1F5C"/>
    <w:multiLevelType w:val="hybridMultilevel"/>
    <w:tmpl w:val="A206567E"/>
    <w:lvl w:ilvl="0" w:tplc="340A000B">
      <w:start w:val="1"/>
      <w:numFmt w:val="bullet"/>
      <w:lvlText w:val=""/>
      <w:lvlJc w:val="left"/>
      <w:pPr>
        <w:ind w:left="725" w:hanging="360"/>
      </w:pPr>
      <w:rPr>
        <w:rFonts w:ascii="Wingdings" w:hAnsi="Wingdings" w:hint="default"/>
      </w:rPr>
    </w:lvl>
    <w:lvl w:ilvl="1" w:tplc="340A0003" w:tentative="1">
      <w:start w:val="1"/>
      <w:numFmt w:val="bullet"/>
      <w:lvlText w:val="o"/>
      <w:lvlJc w:val="left"/>
      <w:pPr>
        <w:ind w:left="1445" w:hanging="360"/>
      </w:pPr>
      <w:rPr>
        <w:rFonts w:ascii="Courier New" w:hAnsi="Courier New" w:cs="Courier New" w:hint="default"/>
      </w:rPr>
    </w:lvl>
    <w:lvl w:ilvl="2" w:tplc="340A0005" w:tentative="1">
      <w:start w:val="1"/>
      <w:numFmt w:val="bullet"/>
      <w:lvlText w:val=""/>
      <w:lvlJc w:val="left"/>
      <w:pPr>
        <w:ind w:left="2165" w:hanging="360"/>
      </w:pPr>
      <w:rPr>
        <w:rFonts w:ascii="Wingdings" w:hAnsi="Wingdings" w:hint="default"/>
      </w:rPr>
    </w:lvl>
    <w:lvl w:ilvl="3" w:tplc="340A0001" w:tentative="1">
      <w:start w:val="1"/>
      <w:numFmt w:val="bullet"/>
      <w:lvlText w:val=""/>
      <w:lvlJc w:val="left"/>
      <w:pPr>
        <w:ind w:left="2885" w:hanging="360"/>
      </w:pPr>
      <w:rPr>
        <w:rFonts w:ascii="Symbol" w:hAnsi="Symbol" w:hint="default"/>
      </w:rPr>
    </w:lvl>
    <w:lvl w:ilvl="4" w:tplc="340A0003" w:tentative="1">
      <w:start w:val="1"/>
      <w:numFmt w:val="bullet"/>
      <w:lvlText w:val="o"/>
      <w:lvlJc w:val="left"/>
      <w:pPr>
        <w:ind w:left="3605" w:hanging="360"/>
      </w:pPr>
      <w:rPr>
        <w:rFonts w:ascii="Courier New" w:hAnsi="Courier New" w:cs="Courier New" w:hint="default"/>
      </w:rPr>
    </w:lvl>
    <w:lvl w:ilvl="5" w:tplc="340A0005" w:tentative="1">
      <w:start w:val="1"/>
      <w:numFmt w:val="bullet"/>
      <w:lvlText w:val=""/>
      <w:lvlJc w:val="left"/>
      <w:pPr>
        <w:ind w:left="4325" w:hanging="360"/>
      </w:pPr>
      <w:rPr>
        <w:rFonts w:ascii="Wingdings" w:hAnsi="Wingdings" w:hint="default"/>
      </w:rPr>
    </w:lvl>
    <w:lvl w:ilvl="6" w:tplc="340A0001" w:tentative="1">
      <w:start w:val="1"/>
      <w:numFmt w:val="bullet"/>
      <w:lvlText w:val=""/>
      <w:lvlJc w:val="left"/>
      <w:pPr>
        <w:ind w:left="5045" w:hanging="360"/>
      </w:pPr>
      <w:rPr>
        <w:rFonts w:ascii="Symbol" w:hAnsi="Symbol" w:hint="default"/>
      </w:rPr>
    </w:lvl>
    <w:lvl w:ilvl="7" w:tplc="340A0003" w:tentative="1">
      <w:start w:val="1"/>
      <w:numFmt w:val="bullet"/>
      <w:lvlText w:val="o"/>
      <w:lvlJc w:val="left"/>
      <w:pPr>
        <w:ind w:left="5765" w:hanging="360"/>
      </w:pPr>
      <w:rPr>
        <w:rFonts w:ascii="Courier New" w:hAnsi="Courier New" w:cs="Courier New" w:hint="default"/>
      </w:rPr>
    </w:lvl>
    <w:lvl w:ilvl="8" w:tplc="340A0005" w:tentative="1">
      <w:start w:val="1"/>
      <w:numFmt w:val="bullet"/>
      <w:lvlText w:val=""/>
      <w:lvlJc w:val="left"/>
      <w:pPr>
        <w:ind w:left="6485" w:hanging="360"/>
      </w:pPr>
      <w:rPr>
        <w:rFonts w:ascii="Wingdings" w:hAnsi="Wingdings" w:hint="default"/>
      </w:rPr>
    </w:lvl>
  </w:abstractNum>
  <w:abstractNum w:abstractNumId="24" w15:restartNumberingAfterBreak="0">
    <w:nsid w:val="658D1E31"/>
    <w:multiLevelType w:val="hybridMultilevel"/>
    <w:tmpl w:val="05862286"/>
    <w:lvl w:ilvl="0" w:tplc="7CD2E434">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67D369B2"/>
    <w:multiLevelType w:val="hybridMultilevel"/>
    <w:tmpl w:val="925EB10A"/>
    <w:lvl w:ilvl="0" w:tplc="340A000B">
      <w:start w:val="1"/>
      <w:numFmt w:val="bullet"/>
      <w:lvlText w:val=""/>
      <w:lvlJc w:val="left"/>
      <w:pPr>
        <w:ind w:left="705" w:hanging="705"/>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6" w15:restartNumberingAfterBreak="0">
    <w:nsid w:val="6C3E673D"/>
    <w:multiLevelType w:val="hybridMultilevel"/>
    <w:tmpl w:val="9D8818CC"/>
    <w:lvl w:ilvl="0" w:tplc="83E8F2CA">
      <w:start w:val="2"/>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708E427E"/>
    <w:multiLevelType w:val="hybridMultilevel"/>
    <w:tmpl w:val="3CF4EBC4"/>
    <w:lvl w:ilvl="0" w:tplc="7CD2E434">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70BD5741"/>
    <w:multiLevelType w:val="hybridMultilevel"/>
    <w:tmpl w:val="5D78264E"/>
    <w:lvl w:ilvl="0" w:tplc="7CD2E434">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72F73397"/>
    <w:multiLevelType w:val="hybridMultilevel"/>
    <w:tmpl w:val="A5646448"/>
    <w:lvl w:ilvl="0" w:tplc="340A0001">
      <w:start w:val="1"/>
      <w:numFmt w:val="bullet"/>
      <w:lvlText w:val=""/>
      <w:lvlJc w:val="left"/>
      <w:pPr>
        <w:ind w:left="725" w:hanging="360"/>
      </w:pPr>
      <w:rPr>
        <w:rFonts w:ascii="Symbol" w:hAnsi="Symbol" w:hint="default"/>
      </w:rPr>
    </w:lvl>
    <w:lvl w:ilvl="1" w:tplc="340A0003" w:tentative="1">
      <w:start w:val="1"/>
      <w:numFmt w:val="bullet"/>
      <w:lvlText w:val="o"/>
      <w:lvlJc w:val="left"/>
      <w:pPr>
        <w:ind w:left="1445" w:hanging="360"/>
      </w:pPr>
      <w:rPr>
        <w:rFonts w:ascii="Courier New" w:hAnsi="Courier New" w:cs="Courier New" w:hint="default"/>
      </w:rPr>
    </w:lvl>
    <w:lvl w:ilvl="2" w:tplc="340A0005" w:tentative="1">
      <w:start w:val="1"/>
      <w:numFmt w:val="bullet"/>
      <w:lvlText w:val=""/>
      <w:lvlJc w:val="left"/>
      <w:pPr>
        <w:ind w:left="2165" w:hanging="360"/>
      </w:pPr>
      <w:rPr>
        <w:rFonts w:ascii="Wingdings" w:hAnsi="Wingdings" w:hint="default"/>
      </w:rPr>
    </w:lvl>
    <w:lvl w:ilvl="3" w:tplc="340A0001" w:tentative="1">
      <w:start w:val="1"/>
      <w:numFmt w:val="bullet"/>
      <w:lvlText w:val=""/>
      <w:lvlJc w:val="left"/>
      <w:pPr>
        <w:ind w:left="2885" w:hanging="360"/>
      </w:pPr>
      <w:rPr>
        <w:rFonts w:ascii="Symbol" w:hAnsi="Symbol" w:hint="default"/>
      </w:rPr>
    </w:lvl>
    <w:lvl w:ilvl="4" w:tplc="340A0003" w:tentative="1">
      <w:start w:val="1"/>
      <w:numFmt w:val="bullet"/>
      <w:lvlText w:val="o"/>
      <w:lvlJc w:val="left"/>
      <w:pPr>
        <w:ind w:left="3605" w:hanging="360"/>
      </w:pPr>
      <w:rPr>
        <w:rFonts w:ascii="Courier New" w:hAnsi="Courier New" w:cs="Courier New" w:hint="default"/>
      </w:rPr>
    </w:lvl>
    <w:lvl w:ilvl="5" w:tplc="340A0005" w:tentative="1">
      <w:start w:val="1"/>
      <w:numFmt w:val="bullet"/>
      <w:lvlText w:val=""/>
      <w:lvlJc w:val="left"/>
      <w:pPr>
        <w:ind w:left="4325" w:hanging="360"/>
      </w:pPr>
      <w:rPr>
        <w:rFonts w:ascii="Wingdings" w:hAnsi="Wingdings" w:hint="default"/>
      </w:rPr>
    </w:lvl>
    <w:lvl w:ilvl="6" w:tplc="340A0001" w:tentative="1">
      <w:start w:val="1"/>
      <w:numFmt w:val="bullet"/>
      <w:lvlText w:val=""/>
      <w:lvlJc w:val="left"/>
      <w:pPr>
        <w:ind w:left="5045" w:hanging="360"/>
      </w:pPr>
      <w:rPr>
        <w:rFonts w:ascii="Symbol" w:hAnsi="Symbol" w:hint="default"/>
      </w:rPr>
    </w:lvl>
    <w:lvl w:ilvl="7" w:tplc="340A0003" w:tentative="1">
      <w:start w:val="1"/>
      <w:numFmt w:val="bullet"/>
      <w:lvlText w:val="o"/>
      <w:lvlJc w:val="left"/>
      <w:pPr>
        <w:ind w:left="5765" w:hanging="360"/>
      </w:pPr>
      <w:rPr>
        <w:rFonts w:ascii="Courier New" w:hAnsi="Courier New" w:cs="Courier New" w:hint="default"/>
      </w:rPr>
    </w:lvl>
    <w:lvl w:ilvl="8" w:tplc="340A0005" w:tentative="1">
      <w:start w:val="1"/>
      <w:numFmt w:val="bullet"/>
      <w:lvlText w:val=""/>
      <w:lvlJc w:val="left"/>
      <w:pPr>
        <w:ind w:left="6485" w:hanging="360"/>
      </w:pPr>
      <w:rPr>
        <w:rFonts w:ascii="Wingdings" w:hAnsi="Wingdings" w:hint="default"/>
      </w:rPr>
    </w:lvl>
  </w:abstractNum>
  <w:abstractNum w:abstractNumId="30" w15:restartNumberingAfterBreak="0">
    <w:nsid w:val="7DAA417E"/>
    <w:multiLevelType w:val="hybridMultilevel"/>
    <w:tmpl w:val="9FAAEE8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5"/>
  </w:num>
  <w:num w:numId="2">
    <w:abstractNumId w:val="13"/>
  </w:num>
  <w:num w:numId="3">
    <w:abstractNumId w:val="12"/>
  </w:num>
  <w:num w:numId="4">
    <w:abstractNumId w:val="17"/>
  </w:num>
  <w:num w:numId="5">
    <w:abstractNumId w:val="14"/>
  </w:num>
  <w:num w:numId="6">
    <w:abstractNumId w:val="1"/>
  </w:num>
  <w:num w:numId="7">
    <w:abstractNumId w:val="5"/>
  </w:num>
  <w:num w:numId="8">
    <w:abstractNumId w:val="30"/>
  </w:num>
  <w:num w:numId="9">
    <w:abstractNumId w:val="19"/>
  </w:num>
  <w:num w:numId="10">
    <w:abstractNumId w:val="6"/>
  </w:num>
  <w:num w:numId="11">
    <w:abstractNumId w:val="15"/>
  </w:num>
  <w:num w:numId="12">
    <w:abstractNumId w:val="26"/>
  </w:num>
  <w:num w:numId="13">
    <w:abstractNumId w:val="0"/>
  </w:num>
  <w:num w:numId="14">
    <w:abstractNumId w:val="18"/>
  </w:num>
  <w:num w:numId="15">
    <w:abstractNumId w:val="22"/>
  </w:num>
  <w:num w:numId="16">
    <w:abstractNumId w:val="20"/>
  </w:num>
  <w:num w:numId="17">
    <w:abstractNumId w:val="7"/>
  </w:num>
  <w:num w:numId="18">
    <w:abstractNumId w:val="4"/>
  </w:num>
  <w:num w:numId="19">
    <w:abstractNumId w:val="11"/>
  </w:num>
  <w:num w:numId="20">
    <w:abstractNumId w:val="9"/>
  </w:num>
  <w:num w:numId="21">
    <w:abstractNumId w:val="27"/>
  </w:num>
  <w:num w:numId="22">
    <w:abstractNumId w:val="10"/>
  </w:num>
  <w:num w:numId="23">
    <w:abstractNumId w:val="16"/>
  </w:num>
  <w:num w:numId="24">
    <w:abstractNumId w:val="24"/>
  </w:num>
  <w:num w:numId="25">
    <w:abstractNumId w:val="28"/>
  </w:num>
  <w:num w:numId="26">
    <w:abstractNumId w:val="8"/>
  </w:num>
  <w:num w:numId="27">
    <w:abstractNumId w:val="2"/>
  </w:num>
  <w:num w:numId="28">
    <w:abstractNumId w:val="29"/>
  </w:num>
  <w:num w:numId="29">
    <w:abstractNumId w:val="23"/>
  </w:num>
  <w:num w:numId="30">
    <w:abstractNumId w:val="21"/>
  </w:num>
  <w:num w:numId="31">
    <w:abstractNumId w:val="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9B0"/>
    <w:rsid w:val="00011A69"/>
    <w:rsid w:val="000166A3"/>
    <w:rsid w:val="00033B70"/>
    <w:rsid w:val="000343F7"/>
    <w:rsid w:val="00036329"/>
    <w:rsid w:val="000420B0"/>
    <w:rsid w:val="00056B69"/>
    <w:rsid w:val="00062F09"/>
    <w:rsid w:val="00065DDB"/>
    <w:rsid w:val="00087BB0"/>
    <w:rsid w:val="000909EF"/>
    <w:rsid w:val="000A036F"/>
    <w:rsid w:val="000A2A34"/>
    <w:rsid w:val="000B6E4E"/>
    <w:rsid w:val="000E20D8"/>
    <w:rsid w:val="000E3AD4"/>
    <w:rsid w:val="001138BE"/>
    <w:rsid w:val="00126CA8"/>
    <w:rsid w:val="00131D20"/>
    <w:rsid w:val="001427B3"/>
    <w:rsid w:val="00160CBD"/>
    <w:rsid w:val="00174267"/>
    <w:rsid w:val="00174936"/>
    <w:rsid w:val="001B345F"/>
    <w:rsid w:val="001C785F"/>
    <w:rsid w:val="001D4B7D"/>
    <w:rsid w:val="001E08A1"/>
    <w:rsid w:val="001F7E83"/>
    <w:rsid w:val="0021574D"/>
    <w:rsid w:val="0023316A"/>
    <w:rsid w:val="00233A87"/>
    <w:rsid w:val="002369E4"/>
    <w:rsid w:val="002715B0"/>
    <w:rsid w:val="00287B8B"/>
    <w:rsid w:val="002C0C54"/>
    <w:rsid w:val="00310908"/>
    <w:rsid w:val="0032337A"/>
    <w:rsid w:val="00333235"/>
    <w:rsid w:val="00335032"/>
    <w:rsid w:val="0034663F"/>
    <w:rsid w:val="00366A47"/>
    <w:rsid w:val="0037555D"/>
    <w:rsid w:val="0037723E"/>
    <w:rsid w:val="003912CD"/>
    <w:rsid w:val="003B3E9D"/>
    <w:rsid w:val="003C577C"/>
    <w:rsid w:val="003C7516"/>
    <w:rsid w:val="003D59CB"/>
    <w:rsid w:val="00410976"/>
    <w:rsid w:val="00413C8D"/>
    <w:rsid w:val="0041465C"/>
    <w:rsid w:val="00426C16"/>
    <w:rsid w:val="0043561B"/>
    <w:rsid w:val="004479EB"/>
    <w:rsid w:val="00452C4E"/>
    <w:rsid w:val="0047034B"/>
    <w:rsid w:val="004704B3"/>
    <w:rsid w:val="0047568D"/>
    <w:rsid w:val="00476BB5"/>
    <w:rsid w:val="00487E6E"/>
    <w:rsid w:val="00490A01"/>
    <w:rsid w:val="004A08AB"/>
    <w:rsid w:val="004C01A6"/>
    <w:rsid w:val="004C1925"/>
    <w:rsid w:val="004D27FA"/>
    <w:rsid w:val="004E025D"/>
    <w:rsid w:val="004E4558"/>
    <w:rsid w:val="00500A97"/>
    <w:rsid w:val="00505FCF"/>
    <w:rsid w:val="00511F3D"/>
    <w:rsid w:val="0051380D"/>
    <w:rsid w:val="005438BF"/>
    <w:rsid w:val="005614BB"/>
    <w:rsid w:val="00563907"/>
    <w:rsid w:val="00567263"/>
    <w:rsid w:val="00570D32"/>
    <w:rsid w:val="0057519E"/>
    <w:rsid w:val="0059340C"/>
    <w:rsid w:val="005B34A2"/>
    <w:rsid w:val="005D08D5"/>
    <w:rsid w:val="005F1A7F"/>
    <w:rsid w:val="00625A80"/>
    <w:rsid w:val="00646310"/>
    <w:rsid w:val="0064757B"/>
    <w:rsid w:val="006723BC"/>
    <w:rsid w:val="00675F04"/>
    <w:rsid w:val="0068387F"/>
    <w:rsid w:val="00691C15"/>
    <w:rsid w:val="006D0F87"/>
    <w:rsid w:val="006F3BCF"/>
    <w:rsid w:val="00700B2B"/>
    <w:rsid w:val="00714DFE"/>
    <w:rsid w:val="0071710B"/>
    <w:rsid w:val="00721DC8"/>
    <w:rsid w:val="0074323E"/>
    <w:rsid w:val="007731B4"/>
    <w:rsid w:val="00787B50"/>
    <w:rsid w:val="007A633F"/>
    <w:rsid w:val="007B714B"/>
    <w:rsid w:val="007C7268"/>
    <w:rsid w:val="007D0F08"/>
    <w:rsid w:val="008224EC"/>
    <w:rsid w:val="00844C11"/>
    <w:rsid w:val="00851472"/>
    <w:rsid w:val="0086027E"/>
    <w:rsid w:val="008A6FDD"/>
    <w:rsid w:val="008C57E7"/>
    <w:rsid w:val="008E5AF2"/>
    <w:rsid w:val="008E66EB"/>
    <w:rsid w:val="008F1242"/>
    <w:rsid w:val="008F4340"/>
    <w:rsid w:val="00907033"/>
    <w:rsid w:val="00913129"/>
    <w:rsid w:val="009159B0"/>
    <w:rsid w:val="00924339"/>
    <w:rsid w:val="009247E8"/>
    <w:rsid w:val="00925A03"/>
    <w:rsid w:val="00926451"/>
    <w:rsid w:val="00932ED5"/>
    <w:rsid w:val="009341FB"/>
    <w:rsid w:val="00934666"/>
    <w:rsid w:val="00953DC2"/>
    <w:rsid w:val="00957693"/>
    <w:rsid w:val="009626F2"/>
    <w:rsid w:val="009A07BC"/>
    <w:rsid w:val="009A1616"/>
    <w:rsid w:val="009A54E3"/>
    <w:rsid w:val="009D0966"/>
    <w:rsid w:val="009E05A8"/>
    <w:rsid w:val="00A003EA"/>
    <w:rsid w:val="00A141E5"/>
    <w:rsid w:val="00A31867"/>
    <w:rsid w:val="00A33C0D"/>
    <w:rsid w:val="00A37B1D"/>
    <w:rsid w:val="00A43AC9"/>
    <w:rsid w:val="00A5452C"/>
    <w:rsid w:val="00A74F28"/>
    <w:rsid w:val="00A878C3"/>
    <w:rsid w:val="00AD2FD8"/>
    <w:rsid w:val="00AE2BCF"/>
    <w:rsid w:val="00AE46D6"/>
    <w:rsid w:val="00AF2B00"/>
    <w:rsid w:val="00B06D75"/>
    <w:rsid w:val="00B14A16"/>
    <w:rsid w:val="00B22F70"/>
    <w:rsid w:val="00B245B9"/>
    <w:rsid w:val="00B57265"/>
    <w:rsid w:val="00B63B89"/>
    <w:rsid w:val="00B77923"/>
    <w:rsid w:val="00BA33E2"/>
    <w:rsid w:val="00BF6330"/>
    <w:rsid w:val="00C12409"/>
    <w:rsid w:val="00C153C8"/>
    <w:rsid w:val="00C220A5"/>
    <w:rsid w:val="00C23E2C"/>
    <w:rsid w:val="00C37B7D"/>
    <w:rsid w:val="00C47953"/>
    <w:rsid w:val="00C51B09"/>
    <w:rsid w:val="00C8261A"/>
    <w:rsid w:val="00C855CB"/>
    <w:rsid w:val="00C954DB"/>
    <w:rsid w:val="00CC502F"/>
    <w:rsid w:val="00CD3FFB"/>
    <w:rsid w:val="00CE2292"/>
    <w:rsid w:val="00CF0679"/>
    <w:rsid w:val="00CF327B"/>
    <w:rsid w:val="00CF3290"/>
    <w:rsid w:val="00CF4DF0"/>
    <w:rsid w:val="00D37AB9"/>
    <w:rsid w:val="00D41F14"/>
    <w:rsid w:val="00D819FC"/>
    <w:rsid w:val="00D8608C"/>
    <w:rsid w:val="00DA44A5"/>
    <w:rsid w:val="00DB6953"/>
    <w:rsid w:val="00DF5022"/>
    <w:rsid w:val="00DF6138"/>
    <w:rsid w:val="00DF6D7B"/>
    <w:rsid w:val="00E17178"/>
    <w:rsid w:val="00E210CC"/>
    <w:rsid w:val="00E27001"/>
    <w:rsid w:val="00E426AF"/>
    <w:rsid w:val="00E76C91"/>
    <w:rsid w:val="00EA6320"/>
    <w:rsid w:val="00EE1A01"/>
    <w:rsid w:val="00EE255A"/>
    <w:rsid w:val="00EE5810"/>
    <w:rsid w:val="00F021F3"/>
    <w:rsid w:val="00F06A7B"/>
    <w:rsid w:val="00F16F17"/>
    <w:rsid w:val="00F212B0"/>
    <w:rsid w:val="00F25EEF"/>
    <w:rsid w:val="00F44CA1"/>
    <w:rsid w:val="00F47D04"/>
    <w:rsid w:val="00F551C7"/>
    <w:rsid w:val="00F640FF"/>
    <w:rsid w:val="00F676A9"/>
    <w:rsid w:val="00F90FD1"/>
    <w:rsid w:val="00F931A2"/>
    <w:rsid w:val="00F97B3A"/>
    <w:rsid w:val="00FB45A6"/>
    <w:rsid w:val="00FD11F0"/>
    <w:rsid w:val="00FD46F6"/>
    <w:rsid w:val="00FE43B0"/>
    <w:rsid w:val="00FF528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C6522B"/>
  <w15:docId w15:val="{A76FA0B3-54B7-4B88-985C-BD1946A71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343F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159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71710B"/>
    <w:pPr>
      <w:keepNext/>
      <w:keepLines/>
      <w:spacing w:before="200" w:after="0"/>
      <w:ind w:left="720" w:hanging="720"/>
      <w:outlineLvl w:val="2"/>
    </w:pPr>
    <w:rPr>
      <w:rFonts w:asciiTheme="majorHAnsi" w:eastAsiaTheme="majorEastAsia" w:hAnsiTheme="majorHAnsi" w:cstheme="majorBidi"/>
      <w:b/>
      <w:bCs/>
      <w:color w:val="000000" w:themeColor="text1"/>
    </w:rPr>
  </w:style>
  <w:style w:type="paragraph" w:styleId="Ttulo4">
    <w:name w:val="heading 4"/>
    <w:basedOn w:val="Normal"/>
    <w:next w:val="Normal"/>
    <w:link w:val="Ttulo4Car"/>
    <w:uiPriority w:val="9"/>
    <w:semiHidden/>
    <w:unhideWhenUsed/>
    <w:qFormat/>
    <w:rsid w:val="0071710B"/>
    <w:pPr>
      <w:keepNext/>
      <w:keepLines/>
      <w:spacing w:before="200" w:after="0"/>
      <w:ind w:left="864" w:hanging="864"/>
      <w:outlineLvl w:val="3"/>
    </w:pPr>
    <w:rPr>
      <w:rFonts w:asciiTheme="majorHAnsi" w:eastAsiaTheme="majorEastAsia" w:hAnsiTheme="majorHAnsi" w:cstheme="majorBidi"/>
      <w:b/>
      <w:bCs/>
      <w:i/>
      <w:iCs/>
      <w:color w:val="000000" w:themeColor="text1"/>
    </w:rPr>
  </w:style>
  <w:style w:type="paragraph" w:styleId="Ttulo5">
    <w:name w:val="heading 5"/>
    <w:basedOn w:val="Normal"/>
    <w:next w:val="Normal"/>
    <w:link w:val="Ttulo5Car"/>
    <w:uiPriority w:val="9"/>
    <w:semiHidden/>
    <w:unhideWhenUsed/>
    <w:qFormat/>
    <w:rsid w:val="0071710B"/>
    <w:pPr>
      <w:keepNext/>
      <w:keepLines/>
      <w:spacing w:before="200" w:after="0"/>
      <w:ind w:left="1008" w:hanging="1008"/>
      <w:outlineLvl w:val="4"/>
    </w:pPr>
    <w:rPr>
      <w:rFonts w:asciiTheme="majorHAnsi" w:eastAsiaTheme="majorEastAsia" w:hAnsiTheme="majorHAnsi" w:cstheme="majorBidi"/>
      <w:color w:val="323E4F" w:themeColor="text2" w:themeShade="BF"/>
    </w:rPr>
  </w:style>
  <w:style w:type="paragraph" w:styleId="Ttulo6">
    <w:name w:val="heading 6"/>
    <w:basedOn w:val="Normal"/>
    <w:next w:val="Normal"/>
    <w:link w:val="Ttulo6Car"/>
    <w:uiPriority w:val="9"/>
    <w:semiHidden/>
    <w:unhideWhenUsed/>
    <w:qFormat/>
    <w:rsid w:val="0071710B"/>
    <w:pPr>
      <w:keepNext/>
      <w:keepLines/>
      <w:spacing w:before="200" w:after="0"/>
      <w:ind w:left="1152" w:hanging="1152"/>
      <w:outlineLvl w:val="5"/>
    </w:pPr>
    <w:rPr>
      <w:rFonts w:asciiTheme="majorHAnsi" w:eastAsiaTheme="majorEastAsia" w:hAnsiTheme="majorHAnsi" w:cstheme="majorBidi"/>
      <w:i/>
      <w:iCs/>
      <w:color w:val="323E4F" w:themeColor="text2" w:themeShade="BF"/>
    </w:rPr>
  </w:style>
  <w:style w:type="paragraph" w:styleId="Ttulo7">
    <w:name w:val="heading 7"/>
    <w:basedOn w:val="Normal"/>
    <w:next w:val="Normal"/>
    <w:link w:val="Ttulo7Car"/>
    <w:uiPriority w:val="9"/>
    <w:semiHidden/>
    <w:unhideWhenUsed/>
    <w:qFormat/>
    <w:rsid w:val="0071710B"/>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71710B"/>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71710B"/>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9159B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159B0"/>
    <w:rPr>
      <w:rFonts w:asciiTheme="majorHAnsi" w:eastAsiaTheme="majorEastAsia" w:hAnsiTheme="majorHAnsi" w:cstheme="majorBidi"/>
      <w:spacing w:val="-10"/>
      <w:kern w:val="28"/>
      <w:sz w:val="56"/>
      <w:szCs w:val="56"/>
    </w:rPr>
  </w:style>
  <w:style w:type="character" w:customStyle="1" w:styleId="Ttulo2Car">
    <w:name w:val="Título 2 Car"/>
    <w:basedOn w:val="Fuentedeprrafopredeter"/>
    <w:link w:val="Ttulo2"/>
    <w:uiPriority w:val="9"/>
    <w:rsid w:val="009159B0"/>
    <w:rPr>
      <w:rFonts w:asciiTheme="majorHAnsi" w:eastAsiaTheme="majorEastAsia" w:hAnsiTheme="majorHAnsi" w:cstheme="majorBidi"/>
      <w:color w:val="2F5496" w:themeColor="accent1" w:themeShade="BF"/>
      <w:sz w:val="26"/>
      <w:szCs w:val="26"/>
    </w:rPr>
  </w:style>
  <w:style w:type="paragraph" w:styleId="Textonotapie">
    <w:name w:val="footnote text"/>
    <w:basedOn w:val="Normal"/>
    <w:link w:val="TextonotapieCar"/>
    <w:uiPriority w:val="99"/>
    <w:unhideWhenUsed/>
    <w:rsid w:val="001138BE"/>
    <w:pPr>
      <w:spacing w:after="0" w:line="276"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rsid w:val="001138BE"/>
    <w:rPr>
      <w:rFonts w:ascii="Calibri" w:eastAsia="Calibri" w:hAnsi="Calibri" w:cs="Times New Roman"/>
      <w:sz w:val="20"/>
      <w:szCs w:val="20"/>
    </w:rPr>
  </w:style>
  <w:style w:type="character" w:styleId="Refdenotaalpie">
    <w:name w:val="footnote reference"/>
    <w:uiPriority w:val="99"/>
    <w:unhideWhenUsed/>
    <w:rsid w:val="001138BE"/>
    <w:rPr>
      <w:vertAlign w:val="superscript"/>
    </w:rPr>
  </w:style>
  <w:style w:type="paragraph" w:styleId="Encabezado">
    <w:name w:val="header"/>
    <w:basedOn w:val="Normal"/>
    <w:link w:val="EncabezadoCar"/>
    <w:uiPriority w:val="99"/>
    <w:unhideWhenUsed/>
    <w:rsid w:val="001138B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38BE"/>
  </w:style>
  <w:style w:type="paragraph" w:styleId="Piedepgina">
    <w:name w:val="footer"/>
    <w:basedOn w:val="Normal"/>
    <w:link w:val="PiedepginaCar"/>
    <w:uiPriority w:val="99"/>
    <w:unhideWhenUsed/>
    <w:rsid w:val="001138B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38BE"/>
  </w:style>
  <w:style w:type="table" w:styleId="Tablaconcuadrcula">
    <w:name w:val="Table Grid"/>
    <w:basedOn w:val="Tablanormal"/>
    <w:uiPriority w:val="39"/>
    <w:rsid w:val="001138BE"/>
    <w:pPr>
      <w:spacing w:after="0" w:line="240" w:lineRule="auto"/>
    </w:pPr>
    <w:rPr>
      <w:rFonts w:ascii="Times New Roman" w:eastAsia="Times New Roman" w:hAnsi="Times New Roman" w:cs="Times New Roman"/>
      <w:sz w:val="20"/>
      <w:szCs w:val="20"/>
      <w:lang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1"/>
    <w:qFormat/>
    <w:rsid w:val="003912CD"/>
    <w:pPr>
      <w:ind w:left="720"/>
      <w:contextualSpacing/>
    </w:pPr>
  </w:style>
  <w:style w:type="character" w:customStyle="1" w:styleId="Ttulo1Car">
    <w:name w:val="Título 1 Car"/>
    <w:basedOn w:val="Fuentedeprrafopredeter"/>
    <w:link w:val="Ttulo1"/>
    <w:uiPriority w:val="9"/>
    <w:rsid w:val="000343F7"/>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71710B"/>
    <w:rPr>
      <w:rFonts w:asciiTheme="majorHAnsi" w:eastAsiaTheme="majorEastAsia" w:hAnsiTheme="majorHAnsi" w:cstheme="majorBidi"/>
      <w:b/>
      <w:bCs/>
      <w:color w:val="000000" w:themeColor="text1"/>
    </w:rPr>
  </w:style>
  <w:style w:type="character" w:customStyle="1" w:styleId="Ttulo4Car">
    <w:name w:val="Título 4 Car"/>
    <w:basedOn w:val="Fuentedeprrafopredeter"/>
    <w:link w:val="Ttulo4"/>
    <w:uiPriority w:val="9"/>
    <w:semiHidden/>
    <w:rsid w:val="0071710B"/>
    <w:rPr>
      <w:rFonts w:asciiTheme="majorHAnsi" w:eastAsiaTheme="majorEastAsia" w:hAnsiTheme="majorHAnsi" w:cstheme="majorBidi"/>
      <w:b/>
      <w:bCs/>
      <w:i/>
      <w:iCs/>
      <w:color w:val="000000" w:themeColor="text1"/>
    </w:rPr>
  </w:style>
  <w:style w:type="character" w:customStyle="1" w:styleId="Ttulo5Car">
    <w:name w:val="Título 5 Car"/>
    <w:basedOn w:val="Fuentedeprrafopredeter"/>
    <w:link w:val="Ttulo5"/>
    <w:uiPriority w:val="9"/>
    <w:semiHidden/>
    <w:rsid w:val="0071710B"/>
    <w:rPr>
      <w:rFonts w:asciiTheme="majorHAnsi" w:eastAsiaTheme="majorEastAsia" w:hAnsiTheme="majorHAnsi" w:cstheme="majorBidi"/>
      <w:color w:val="323E4F" w:themeColor="text2" w:themeShade="BF"/>
    </w:rPr>
  </w:style>
  <w:style w:type="character" w:customStyle="1" w:styleId="Ttulo6Car">
    <w:name w:val="Título 6 Car"/>
    <w:basedOn w:val="Fuentedeprrafopredeter"/>
    <w:link w:val="Ttulo6"/>
    <w:uiPriority w:val="9"/>
    <w:semiHidden/>
    <w:rsid w:val="0071710B"/>
    <w:rPr>
      <w:rFonts w:asciiTheme="majorHAnsi" w:eastAsiaTheme="majorEastAsia" w:hAnsiTheme="majorHAnsi" w:cstheme="majorBidi"/>
      <w:i/>
      <w:iCs/>
      <w:color w:val="323E4F" w:themeColor="text2" w:themeShade="BF"/>
    </w:rPr>
  </w:style>
  <w:style w:type="character" w:customStyle="1" w:styleId="Ttulo7Car">
    <w:name w:val="Título 7 Car"/>
    <w:basedOn w:val="Fuentedeprrafopredeter"/>
    <w:link w:val="Ttulo7"/>
    <w:uiPriority w:val="9"/>
    <w:semiHidden/>
    <w:rsid w:val="0071710B"/>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71710B"/>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71710B"/>
    <w:rPr>
      <w:rFonts w:asciiTheme="majorHAnsi" w:eastAsiaTheme="majorEastAsia" w:hAnsiTheme="majorHAnsi" w:cstheme="majorBidi"/>
      <w:i/>
      <w:iCs/>
      <w:color w:val="404040" w:themeColor="text1" w:themeTint="BF"/>
      <w:sz w:val="20"/>
      <w:szCs w:val="20"/>
    </w:rPr>
  </w:style>
  <w:style w:type="paragraph" w:customStyle="1" w:styleId="Bioqca">
    <w:name w:val="Bioqca"/>
    <w:basedOn w:val="Ttulo1"/>
    <w:link w:val="BioqcaCar"/>
    <w:qFormat/>
    <w:rsid w:val="0071710B"/>
    <w:pPr>
      <w:pBdr>
        <w:bottom w:val="single" w:sz="4" w:space="1" w:color="595959" w:themeColor="text1" w:themeTint="A6"/>
      </w:pBdr>
      <w:spacing w:before="360" w:after="160"/>
      <w:ind w:left="432" w:hanging="432"/>
    </w:pPr>
    <w:rPr>
      <w:rFonts w:ascii="Times New Roman" w:hAnsi="Times New Roman"/>
      <w:b/>
      <w:bCs/>
      <w:smallCaps/>
      <w:color w:val="000000" w:themeColor="text1"/>
      <w:sz w:val="24"/>
      <w:szCs w:val="36"/>
    </w:rPr>
  </w:style>
  <w:style w:type="character" w:customStyle="1" w:styleId="BioqcaCar">
    <w:name w:val="Bioqca Car"/>
    <w:basedOn w:val="Ttulo1Car"/>
    <w:link w:val="Bioqca"/>
    <w:rsid w:val="0071710B"/>
    <w:rPr>
      <w:rFonts w:ascii="Times New Roman" w:eastAsiaTheme="majorEastAsia" w:hAnsi="Times New Roman" w:cstheme="majorBidi"/>
      <w:b/>
      <w:bCs/>
      <w:smallCaps/>
      <w:color w:val="000000" w:themeColor="text1"/>
      <w:sz w:val="24"/>
      <w:szCs w:val="36"/>
    </w:rPr>
  </w:style>
  <w:style w:type="character" w:styleId="Hipervnculo">
    <w:name w:val="Hyperlink"/>
    <w:basedOn w:val="Fuentedeprrafopredeter"/>
    <w:uiPriority w:val="99"/>
    <w:unhideWhenUsed/>
    <w:rsid w:val="00FF528C"/>
    <w:rPr>
      <w:color w:val="0563C1" w:themeColor="hyperlink"/>
      <w:u w:val="single"/>
    </w:rPr>
  </w:style>
  <w:style w:type="character" w:customStyle="1" w:styleId="Mencinsinresolver1">
    <w:name w:val="Mención sin resolver1"/>
    <w:basedOn w:val="Fuentedeprrafopredeter"/>
    <w:uiPriority w:val="99"/>
    <w:semiHidden/>
    <w:unhideWhenUsed/>
    <w:rsid w:val="00FF528C"/>
    <w:rPr>
      <w:color w:val="605E5C"/>
      <w:shd w:val="clear" w:color="auto" w:fill="E1DFDD"/>
    </w:rPr>
  </w:style>
  <w:style w:type="paragraph" w:styleId="Textodeglobo">
    <w:name w:val="Balloon Text"/>
    <w:basedOn w:val="Normal"/>
    <w:link w:val="TextodegloboCar"/>
    <w:uiPriority w:val="99"/>
    <w:semiHidden/>
    <w:unhideWhenUsed/>
    <w:rsid w:val="00F676A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676A9"/>
    <w:rPr>
      <w:rFonts w:ascii="Tahoma" w:hAnsi="Tahoma" w:cs="Tahoma"/>
      <w:sz w:val="16"/>
      <w:szCs w:val="16"/>
    </w:rPr>
  </w:style>
  <w:style w:type="table" w:styleId="Cuadrculaclara-nfasis6">
    <w:name w:val="Light Grid Accent 6"/>
    <w:basedOn w:val="Tablanormal"/>
    <w:uiPriority w:val="62"/>
    <w:rsid w:val="00C153C8"/>
    <w:pPr>
      <w:spacing w:after="0" w:line="240" w:lineRule="auto"/>
    </w:pPr>
    <w:rPr>
      <w:rFonts w:eastAsiaTheme="minorEastAsia"/>
      <w:lang w:eastAsia="es-CL"/>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Sinespaciado">
    <w:name w:val="No Spacing"/>
    <w:link w:val="SinespaciadoCar"/>
    <w:uiPriority w:val="1"/>
    <w:qFormat/>
    <w:rsid w:val="00310908"/>
    <w:pPr>
      <w:spacing w:after="0" w:line="240" w:lineRule="auto"/>
    </w:pPr>
    <w:rPr>
      <w:rFonts w:eastAsiaTheme="minorEastAsia"/>
      <w:lang w:eastAsia="es-CL"/>
    </w:rPr>
  </w:style>
  <w:style w:type="character" w:customStyle="1" w:styleId="UnresolvedMention">
    <w:name w:val="Unresolved Mention"/>
    <w:basedOn w:val="Fuentedeprrafopredeter"/>
    <w:uiPriority w:val="99"/>
    <w:semiHidden/>
    <w:unhideWhenUsed/>
    <w:rsid w:val="00F06A7B"/>
    <w:rPr>
      <w:color w:val="605E5C"/>
      <w:shd w:val="clear" w:color="auto" w:fill="E1DFDD"/>
    </w:rPr>
  </w:style>
  <w:style w:type="character" w:styleId="Textoennegrita">
    <w:name w:val="Strong"/>
    <w:basedOn w:val="Fuentedeprrafopredeter"/>
    <w:uiPriority w:val="22"/>
    <w:qFormat/>
    <w:rsid w:val="00BA33E2"/>
    <w:rPr>
      <w:b/>
      <w:bCs/>
    </w:rPr>
  </w:style>
  <w:style w:type="character" w:customStyle="1" w:styleId="SinespaciadoCar">
    <w:name w:val="Sin espaciado Car"/>
    <w:link w:val="Sinespaciado"/>
    <w:uiPriority w:val="1"/>
    <w:rsid w:val="008F1242"/>
    <w:rPr>
      <w:rFonts w:eastAsiaTheme="minorEastAsia"/>
      <w:lang w:eastAsia="es-CL"/>
    </w:rPr>
  </w:style>
  <w:style w:type="paragraph" w:styleId="Subttulo">
    <w:name w:val="Subtitle"/>
    <w:basedOn w:val="Normal"/>
    <w:next w:val="Normal"/>
    <w:link w:val="SubttuloCar"/>
    <w:uiPriority w:val="11"/>
    <w:qFormat/>
    <w:rsid w:val="009E05A8"/>
    <w:pPr>
      <w:keepNext/>
      <w:keepLines/>
      <w:spacing w:before="360" w:after="80"/>
    </w:pPr>
    <w:rPr>
      <w:rFonts w:ascii="Georgia" w:eastAsia="Georgia" w:hAnsi="Georgia" w:cs="Georgia"/>
      <w:i/>
      <w:color w:val="666666"/>
      <w:sz w:val="48"/>
      <w:szCs w:val="48"/>
      <w:lang w:eastAsia="es-CL"/>
    </w:rPr>
  </w:style>
  <w:style w:type="character" w:customStyle="1" w:styleId="SubttuloCar">
    <w:name w:val="Subtítulo Car"/>
    <w:basedOn w:val="Fuentedeprrafopredeter"/>
    <w:link w:val="Subttulo"/>
    <w:uiPriority w:val="11"/>
    <w:rsid w:val="009E05A8"/>
    <w:rPr>
      <w:rFonts w:ascii="Georgia" w:eastAsia="Georgia" w:hAnsi="Georgia" w:cs="Georgia"/>
      <w:i/>
      <w:color w:val="666666"/>
      <w:sz w:val="48"/>
      <w:szCs w:val="48"/>
      <w:lang w:eastAsia="es-CL"/>
    </w:rPr>
  </w:style>
  <w:style w:type="table" w:styleId="Tabladecuadrcula6concolores">
    <w:name w:val="Grid Table 6 Colorful"/>
    <w:basedOn w:val="Tablanormal"/>
    <w:uiPriority w:val="51"/>
    <w:rsid w:val="00DB695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04punteo">
    <w:name w:val="04 punteo"/>
    <w:basedOn w:val="Normal"/>
    <w:link w:val="04punteoCar"/>
    <w:qFormat/>
    <w:rsid w:val="0059340C"/>
    <w:pPr>
      <w:numPr>
        <w:numId w:val="3"/>
      </w:numPr>
      <w:spacing w:before="120" w:after="120" w:line="240" w:lineRule="auto"/>
      <w:ind w:right="27"/>
      <w:jc w:val="both"/>
    </w:pPr>
    <w:rPr>
      <w:rFonts w:ascii="Arial" w:eastAsia="Times New Roman" w:hAnsi="Arial" w:cs="Times New Roman"/>
      <w:szCs w:val="24"/>
      <w:lang w:val="es-ES" w:eastAsia="es-ES"/>
    </w:rPr>
  </w:style>
  <w:style w:type="character" w:customStyle="1" w:styleId="04punteoCar">
    <w:name w:val="04 punteo Car"/>
    <w:basedOn w:val="Fuentedeprrafopredeter"/>
    <w:link w:val="04punteo"/>
    <w:rsid w:val="0059340C"/>
    <w:rPr>
      <w:rFonts w:ascii="Arial" w:eastAsia="Times New Roman" w:hAnsi="Arial" w:cs="Times New Roman"/>
      <w:szCs w:val="24"/>
      <w:lang w:val="es-ES" w:eastAsia="es-ES"/>
    </w:rPr>
  </w:style>
  <w:style w:type="paragraph" w:styleId="Textoindependiente">
    <w:name w:val="Body Text"/>
    <w:basedOn w:val="Normal"/>
    <w:link w:val="TextoindependienteCar"/>
    <w:rsid w:val="0074323E"/>
    <w:pPr>
      <w:spacing w:after="120" w:line="240" w:lineRule="auto"/>
    </w:pPr>
    <w:rPr>
      <w:rFonts w:ascii="Arial" w:eastAsia="Times New Roman" w:hAnsi="Arial" w:cs="Times New Roman"/>
      <w:szCs w:val="24"/>
      <w:lang w:val="es-ES" w:eastAsia="es-ES"/>
    </w:rPr>
  </w:style>
  <w:style w:type="character" w:customStyle="1" w:styleId="TextoindependienteCar">
    <w:name w:val="Texto independiente Car"/>
    <w:basedOn w:val="Fuentedeprrafopredeter"/>
    <w:link w:val="Textoindependiente"/>
    <w:rsid w:val="0074323E"/>
    <w:rPr>
      <w:rFonts w:ascii="Arial" w:eastAsia="Times New Roman" w:hAnsi="Arial" w:cs="Times New Roman"/>
      <w:szCs w:val="24"/>
      <w:lang w:val="es-ES" w:eastAsia="es-ES"/>
    </w:rPr>
  </w:style>
  <w:style w:type="paragraph" w:customStyle="1" w:styleId="01normal">
    <w:name w:val="01 normal"/>
    <w:basedOn w:val="Textoindependiente"/>
    <w:link w:val="01normalCar"/>
    <w:qFormat/>
    <w:rsid w:val="0074323E"/>
    <w:pPr>
      <w:spacing w:before="120"/>
      <w:ind w:right="27"/>
      <w:jc w:val="both"/>
    </w:pPr>
  </w:style>
  <w:style w:type="character" w:customStyle="1" w:styleId="01normalCar">
    <w:name w:val="01 normal Car"/>
    <w:basedOn w:val="TextoindependienteCar"/>
    <w:link w:val="01normal"/>
    <w:rsid w:val="0074323E"/>
    <w:rPr>
      <w:rFonts w:ascii="Arial" w:eastAsia="Times New Roman" w:hAnsi="Arial" w:cs="Times New Roman"/>
      <w:szCs w:val="24"/>
      <w:lang w:val="es-ES" w:eastAsia="es-ES"/>
    </w:rPr>
  </w:style>
  <w:style w:type="paragraph" w:styleId="Descripcin">
    <w:name w:val="caption"/>
    <w:basedOn w:val="Normal"/>
    <w:next w:val="Normal"/>
    <w:unhideWhenUsed/>
    <w:qFormat/>
    <w:rsid w:val="0074323E"/>
    <w:pPr>
      <w:spacing w:after="200" w:line="240" w:lineRule="auto"/>
    </w:pPr>
    <w:rPr>
      <w:rFonts w:ascii="Arial" w:eastAsia="Times New Roman" w:hAnsi="Arial" w:cs="Times New Roman"/>
      <w:i/>
      <w:iCs/>
      <w:color w:val="44546A" w:themeColor="text2"/>
      <w:sz w:val="18"/>
      <w:szCs w:val="18"/>
      <w:lang w:val="es-ES" w:eastAsia="es-ES"/>
    </w:rPr>
  </w:style>
  <w:style w:type="table" w:styleId="Tablanormal2">
    <w:name w:val="Plain Table 2"/>
    <w:basedOn w:val="Tablanormal"/>
    <w:uiPriority w:val="42"/>
    <w:rsid w:val="003D59CB"/>
    <w:pPr>
      <w:spacing w:after="0" w:line="240" w:lineRule="auto"/>
    </w:pPr>
    <w:rPr>
      <w:rFonts w:ascii="Times New Roman" w:eastAsia="Times New Roman" w:hAnsi="Times New Roman" w:cs="Times New Roman"/>
      <w:sz w:val="20"/>
      <w:szCs w:val="20"/>
      <w:lang w:eastAsia="es-C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02Subtitulo">
    <w:name w:val="02 Subtitulo"/>
    <w:basedOn w:val="Ttulo"/>
    <w:link w:val="02SubtituloCar"/>
    <w:qFormat/>
    <w:rsid w:val="005B34A2"/>
    <w:pPr>
      <w:spacing w:before="120" w:after="120"/>
      <w:contextualSpacing w:val="0"/>
    </w:pPr>
    <w:rPr>
      <w:rFonts w:ascii="Arial" w:eastAsia="Times New Roman" w:hAnsi="Arial" w:cs="Times New Roman"/>
      <w:b/>
      <w:spacing w:val="0"/>
      <w:kern w:val="0"/>
      <w:sz w:val="22"/>
      <w:szCs w:val="20"/>
      <w:lang w:eastAsia="es-ES"/>
    </w:rPr>
  </w:style>
  <w:style w:type="character" w:customStyle="1" w:styleId="02SubtituloCar">
    <w:name w:val="02 Subtitulo Car"/>
    <w:basedOn w:val="Fuentedeprrafopredeter"/>
    <w:link w:val="02Subtitulo"/>
    <w:rsid w:val="005B34A2"/>
    <w:rPr>
      <w:rFonts w:ascii="Arial" w:eastAsia="Times New Roman" w:hAnsi="Arial" w:cs="Times New Roman"/>
      <w:b/>
      <w:szCs w:val="20"/>
      <w:lang w:eastAsia="es-ES"/>
    </w:rPr>
  </w:style>
  <w:style w:type="table" w:styleId="Tabladecuadrcula1clara">
    <w:name w:val="Grid Table 1 Light"/>
    <w:basedOn w:val="Tablanormal"/>
    <w:uiPriority w:val="46"/>
    <w:rsid w:val="00844C1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Cuadrculaclara1">
    <w:name w:val="Cuadrícula clara1"/>
    <w:basedOn w:val="Tablanormal"/>
    <w:uiPriority w:val="62"/>
    <w:rsid w:val="004D27FA"/>
    <w:pPr>
      <w:spacing w:after="0" w:line="240" w:lineRule="auto"/>
    </w:pPr>
    <w:rPr>
      <w:rFonts w:eastAsiaTheme="minorEastAsia"/>
      <w:lang w:eastAsia="es-C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Textodelmarcadordeposicin">
    <w:name w:val="Placeholder Text"/>
    <w:basedOn w:val="Fuentedeprrafopredeter"/>
    <w:uiPriority w:val="99"/>
    <w:semiHidden/>
    <w:rsid w:val="000E3AD4"/>
    <w:rPr>
      <w:color w:val="808080"/>
    </w:rPr>
  </w:style>
  <w:style w:type="paragraph" w:styleId="NormalWeb">
    <w:name w:val="Normal (Web)"/>
    <w:basedOn w:val="Normal"/>
    <w:uiPriority w:val="99"/>
    <w:semiHidden/>
    <w:unhideWhenUsed/>
    <w:rsid w:val="005D08D5"/>
    <w:pPr>
      <w:spacing w:before="100" w:beforeAutospacing="1" w:after="100" w:afterAutospacing="1" w:line="240" w:lineRule="auto"/>
    </w:pPr>
    <w:rPr>
      <w:rFonts w:ascii="Times New Roman" w:eastAsia="Times New Roman"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84508">
      <w:bodyDiv w:val="1"/>
      <w:marLeft w:val="0"/>
      <w:marRight w:val="0"/>
      <w:marTop w:val="0"/>
      <w:marBottom w:val="0"/>
      <w:divBdr>
        <w:top w:val="none" w:sz="0" w:space="0" w:color="auto"/>
        <w:left w:val="none" w:sz="0" w:space="0" w:color="auto"/>
        <w:bottom w:val="none" w:sz="0" w:space="0" w:color="auto"/>
        <w:right w:val="none" w:sz="0" w:space="0" w:color="auto"/>
      </w:divBdr>
    </w:div>
    <w:div w:id="376006625">
      <w:bodyDiv w:val="1"/>
      <w:marLeft w:val="0"/>
      <w:marRight w:val="0"/>
      <w:marTop w:val="0"/>
      <w:marBottom w:val="0"/>
      <w:divBdr>
        <w:top w:val="none" w:sz="0" w:space="0" w:color="auto"/>
        <w:left w:val="none" w:sz="0" w:space="0" w:color="auto"/>
        <w:bottom w:val="none" w:sz="0" w:space="0" w:color="auto"/>
        <w:right w:val="none" w:sz="0" w:space="0" w:color="auto"/>
      </w:divBdr>
    </w:div>
    <w:div w:id="619800620">
      <w:bodyDiv w:val="1"/>
      <w:marLeft w:val="0"/>
      <w:marRight w:val="0"/>
      <w:marTop w:val="0"/>
      <w:marBottom w:val="0"/>
      <w:divBdr>
        <w:top w:val="none" w:sz="0" w:space="0" w:color="auto"/>
        <w:left w:val="none" w:sz="0" w:space="0" w:color="auto"/>
        <w:bottom w:val="none" w:sz="0" w:space="0" w:color="auto"/>
        <w:right w:val="none" w:sz="0" w:space="0" w:color="auto"/>
      </w:divBdr>
      <w:divsChild>
        <w:div w:id="67850101">
          <w:marLeft w:val="0"/>
          <w:marRight w:val="0"/>
          <w:marTop w:val="0"/>
          <w:marBottom w:val="0"/>
          <w:divBdr>
            <w:top w:val="none" w:sz="0" w:space="0" w:color="auto"/>
            <w:left w:val="none" w:sz="0" w:space="0" w:color="auto"/>
            <w:bottom w:val="none" w:sz="0" w:space="0" w:color="auto"/>
            <w:right w:val="none" w:sz="0" w:space="0" w:color="auto"/>
          </w:divBdr>
        </w:div>
        <w:div w:id="1490294494">
          <w:marLeft w:val="0"/>
          <w:marRight w:val="0"/>
          <w:marTop w:val="0"/>
          <w:marBottom w:val="0"/>
          <w:divBdr>
            <w:top w:val="none" w:sz="0" w:space="0" w:color="auto"/>
            <w:left w:val="none" w:sz="0" w:space="0" w:color="auto"/>
            <w:bottom w:val="none" w:sz="0" w:space="0" w:color="auto"/>
            <w:right w:val="none" w:sz="0" w:space="0" w:color="auto"/>
          </w:divBdr>
          <w:divsChild>
            <w:div w:id="1274366717">
              <w:marLeft w:val="0"/>
              <w:marRight w:val="0"/>
              <w:marTop w:val="0"/>
              <w:marBottom w:val="0"/>
              <w:divBdr>
                <w:top w:val="none" w:sz="0" w:space="0" w:color="auto"/>
                <w:left w:val="none" w:sz="0" w:space="0" w:color="auto"/>
                <w:bottom w:val="none" w:sz="0" w:space="0" w:color="auto"/>
                <w:right w:val="none" w:sz="0" w:space="0" w:color="auto"/>
              </w:divBdr>
            </w:div>
          </w:divsChild>
        </w:div>
        <w:div w:id="686758786">
          <w:marLeft w:val="0"/>
          <w:marRight w:val="0"/>
          <w:marTop w:val="0"/>
          <w:marBottom w:val="0"/>
          <w:divBdr>
            <w:top w:val="none" w:sz="0" w:space="0" w:color="auto"/>
            <w:left w:val="none" w:sz="0" w:space="0" w:color="auto"/>
            <w:bottom w:val="none" w:sz="0" w:space="0" w:color="auto"/>
            <w:right w:val="none" w:sz="0" w:space="0" w:color="auto"/>
          </w:divBdr>
          <w:divsChild>
            <w:div w:id="1408067145">
              <w:marLeft w:val="0"/>
              <w:marRight w:val="0"/>
              <w:marTop w:val="0"/>
              <w:marBottom w:val="0"/>
              <w:divBdr>
                <w:top w:val="none" w:sz="0" w:space="0" w:color="auto"/>
                <w:left w:val="none" w:sz="0" w:space="0" w:color="auto"/>
                <w:bottom w:val="none" w:sz="0" w:space="0" w:color="auto"/>
                <w:right w:val="none" w:sz="0" w:space="0" w:color="auto"/>
              </w:divBdr>
              <w:divsChild>
                <w:div w:id="104976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1487">
          <w:marLeft w:val="0"/>
          <w:marRight w:val="0"/>
          <w:marTop w:val="0"/>
          <w:marBottom w:val="465"/>
          <w:divBdr>
            <w:top w:val="none" w:sz="0" w:space="0" w:color="auto"/>
            <w:left w:val="none" w:sz="0" w:space="0" w:color="auto"/>
            <w:bottom w:val="none" w:sz="0" w:space="0" w:color="auto"/>
            <w:right w:val="none" w:sz="0" w:space="0" w:color="auto"/>
          </w:divBdr>
        </w:div>
        <w:div w:id="1337534168">
          <w:marLeft w:val="0"/>
          <w:marRight w:val="0"/>
          <w:marTop w:val="0"/>
          <w:marBottom w:val="0"/>
          <w:divBdr>
            <w:top w:val="none" w:sz="0" w:space="0" w:color="auto"/>
            <w:left w:val="none" w:sz="0" w:space="0" w:color="auto"/>
            <w:bottom w:val="none" w:sz="0" w:space="0" w:color="auto"/>
            <w:right w:val="none" w:sz="0" w:space="0" w:color="auto"/>
          </w:divBdr>
          <w:divsChild>
            <w:div w:id="271933986">
              <w:marLeft w:val="-660"/>
              <w:marRight w:val="0"/>
              <w:marTop w:val="0"/>
              <w:marBottom w:val="0"/>
              <w:divBdr>
                <w:top w:val="none" w:sz="0" w:space="0" w:color="auto"/>
                <w:left w:val="none" w:sz="0" w:space="0" w:color="auto"/>
                <w:bottom w:val="none" w:sz="0" w:space="0" w:color="auto"/>
                <w:right w:val="none" w:sz="0" w:space="0" w:color="auto"/>
              </w:divBdr>
              <w:divsChild>
                <w:div w:id="102194023">
                  <w:marLeft w:val="0"/>
                  <w:marRight w:val="0"/>
                  <w:marTop w:val="0"/>
                  <w:marBottom w:val="0"/>
                  <w:divBdr>
                    <w:top w:val="none" w:sz="0" w:space="0" w:color="auto"/>
                    <w:left w:val="none" w:sz="0" w:space="0" w:color="auto"/>
                    <w:bottom w:val="none" w:sz="0" w:space="0" w:color="auto"/>
                    <w:right w:val="none" w:sz="0" w:space="0" w:color="auto"/>
                  </w:divBdr>
                  <w:divsChild>
                    <w:div w:id="795872291">
                      <w:marLeft w:val="0"/>
                      <w:marRight w:val="0"/>
                      <w:marTop w:val="0"/>
                      <w:marBottom w:val="0"/>
                      <w:divBdr>
                        <w:top w:val="none" w:sz="0" w:space="0" w:color="auto"/>
                        <w:left w:val="none" w:sz="0" w:space="0" w:color="auto"/>
                        <w:bottom w:val="none" w:sz="0" w:space="0" w:color="auto"/>
                        <w:right w:val="none" w:sz="0" w:space="0" w:color="auto"/>
                      </w:divBdr>
                      <w:divsChild>
                        <w:div w:id="1237403701">
                          <w:marLeft w:val="0"/>
                          <w:marRight w:val="0"/>
                          <w:marTop w:val="0"/>
                          <w:marBottom w:val="0"/>
                          <w:divBdr>
                            <w:top w:val="none" w:sz="0" w:space="0" w:color="auto"/>
                            <w:left w:val="none" w:sz="0" w:space="0" w:color="auto"/>
                            <w:bottom w:val="none" w:sz="0" w:space="0" w:color="auto"/>
                            <w:right w:val="none" w:sz="0" w:space="0" w:color="auto"/>
                          </w:divBdr>
                          <w:divsChild>
                            <w:div w:id="451020572">
                              <w:marLeft w:val="0"/>
                              <w:marRight w:val="0"/>
                              <w:marTop w:val="0"/>
                              <w:marBottom w:val="0"/>
                              <w:divBdr>
                                <w:top w:val="none" w:sz="0" w:space="0" w:color="auto"/>
                                <w:left w:val="none" w:sz="0" w:space="0" w:color="auto"/>
                                <w:bottom w:val="none" w:sz="0" w:space="0" w:color="auto"/>
                                <w:right w:val="none" w:sz="0" w:space="0" w:color="auto"/>
                              </w:divBdr>
                              <w:divsChild>
                                <w:div w:id="13954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69394">
                      <w:marLeft w:val="0"/>
                      <w:marRight w:val="0"/>
                      <w:marTop w:val="0"/>
                      <w:marBottom w:val="0"/>
                      <w:divBdr>
                        <w:top w:val="none" w:sz="0" w:space="0" w:color="auto"/>
                        <w:left w:val="none" w:sz="0" w:space="0" w:color="auto"/>
                        <w:bottom w:val="none" w:sz="0" w:space="0" w:color="auto"/>
                        <w:right w:val="none" w:sz="0" w:space="0" w:color="auto"/>
                      </w:divBdr>
                      <w:divsChild>
                        <w:div w:id="1664699054">
                          <w:marLeft w:val="0"/>
                          <w:marRight w:val="0"/>
                          <w:marTop w:val="0"/>
                          <w:marBottom w:val="0"/>
                          <w:divBdr>
                            <w:top w:val="none" w:sz="0" w:space="0" w:color="auto"/>
                            <w:left w:val="none" w:sz="0" w:space="0" w:color="auto"/>
                            <w:bottom w:val="none" w:sz="0" w:space="0" w:color="auto"/>
                            <w:right w:val="none" w:sz="0" w:space="0" w:color="auto"/>
                          </w:divBdr>
                          <w:divsChild>
                            <w:div w:id="684329273">
                              <w:marLeft w:val="0"/>
                              <w:marRight w:val="0"/>
                              <w:marTop w:val="0"/>
                              <w:marBottom w:val="0"/>
                              <w:divBdr>
                                <w:top w:val="none" w:sz="0" w:space="0" w:color="auto"/>
                                <w:left w:val="none" w:sz="0" w:space="0" w:color="auto"/>
                                <w:bottom w:val="none" w:sz="0" w:space="0" w:color="auto"/>
                                <w:right w:val="none" w:sz="0" w:space="0" w:color="auto"/>
                              </w:divBdr>
                              <w:divsChild>
                                <w:div w:id="81533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071399">
                      <w:marLeft w:val="0"/>
                      <w:marRight w:val="0"/>
                      <w:marTop w:val="0"/>
                      <w:marBottom w:val="0"/>
                      <w:divBdr>
                        <w:top w:val="none" w:sz="0" w:space="0" w:color="auto"/>
                        <w:left w:val="none" w:sz="0" w:space="0" w:color="auto"/>
                        <w:bottom w:val="none" w:sz="0" w:space="0" w:color="auto"/>
                        <w:right w:val="none" w:sz="0" w:space="0" w:color="auto"/>
                      </w:divBdr>
                      <w:divsChild>
                        <w:div w:id="1934169430">
                          <w:marLeft w:val="0"/>
                          <w:marRight w:val="0"/>
                          <w:marTop w:val="0"/>
                          <w:marBottom w:val="0"/>
                          <w:divBdr>
                            <w:top w:val="none" w:sz="0" w:space="0" w:color="auto"/>
                            <w:left w:val="none" w:sz="0" w:space="0" w:color="auto"/>
                            <w:bottom w:val="none" w:sz="0" w:space="0" w:color="auto"/>
                            <w:right w:val="none" w:sz="0" w:space="0" w:color="auto"/>
                          </w:divBdr>
                          <w:divsChild>
                            <w:div w:id="165940718">
                              <w:marLeft w:val="0"/>
                              <w:marRight w:val="0"/>
                              <w:marTop w:val="0"/>
                              <w:marBottom w:val="0"/>
                              <w:divBdr>
                                <w:top w:val="none" w:sz="0" w:space="0" w:color="auto"/>
                                <w:left w:val="none" w:sz="0" w:space="0" w:color="auto"/>
                                <w:bottom w:val="none" w:sz="0" w:space="0" w:color="auto"/>
                                <w:right w:val="none" w:sz="0" w:space="0" w:color="auto"/>
                              </w:divBdr>
                              <w:divsChild>
                                <w:div w:id="200959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135395">
                      <w:marLeft w:val="0"/>
                      <w:marRight w:val="0"/>
                      <w:marTop w:val="0"/>
                      <w:marBottom w:val="0"/>
                      <w:divBdr>
                        <w:top w:val="none" w:sz="0" w:space="0" w:color="auto"/>
                        <w:left w:val="none" w:sz="0" w:space="0" w:color="auto"/>
                        <w:bottom w:val="none" w:sz="0" w:space="0" w:color="auto"/>
                        <w:right w:val="none" w:sz="0" w:space="0" w:color="auto"/>
                      </w:divBdr>
                      <w:divsChild>
                        <w:div w:id="1414736212">
                          <w:marLeft w:val="0"/>
                          <w:marRight w:val="0"/>
                          <w:marTop w:val="0"/>
                          <w:marBottom w:val="0"/>
                          <w:divBdr>
                            <w:top w:val="none" w:sz="0" w:space="0" w:color="auto"/>
                            <w:left w:val="none" w:sz="0" w:space="0" w:color="auto"/>
                            <w:bottom w:val="none" w:sz="0" w:space="0" w:color="auto"/>
                            <w:right w:val="none" w:sz="0" w:space="0" w:color="auto"/>
                          </w:divBdr>
                          <w:divsChild>
                            <w:div w:id="492454992">
                              <w:marLeft w:val="0"/>
                              <w:marRight w:val="0"/>
                              <w:marTop w:val="0"/>
                              <w:marBottom w:val="0"/>
                              <w:divBdr>
                                <w:top w:val="none" w:sz="0" w:space="0" w:color="auto"/>
                                <w:left w:val="none" w:sz="0" w:space="0" w:color="auto"/>
                                <w:bottom w:val="none" w:sz="0" w:space="0" w:color="auto"/>
                                <w:right w:val="none" w:sz="0" w:space="0" w:color="auto"/>
                              </w:divBdr>
                              <w:divsChild>
                                <w:div w:id="200882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540022">
                      <w:marLeft w:val="0"/>
                      <w:marRight w:val="0"/>
                      <w:marTop w:val="0"/>
                      <w:marBottom w:val="0"/>
                      <w:divBdr>
                        <w:top w:val="none" w:sz="0" w:space="0" w:color="auto"/>
                        <w:left w:val="none" w:sz="0" w:space="0" w:color="auto"/>
                        <w:bottom w:val="none" w:sz="0" w:space="0" w:color="auto"/>
                        <w:right w:val="none" w:sz="0" w:space="0" w:color="auto"/>
                      </w:divBdr>
                      <w:divsChild>
                        <w:div w:id="894269697">
                          <w:marLeft w:val="0"/>
                          <w:marRight w:val="0"/>
                          <w:marTop w:val="0"/>
                          <w:marBottom w:val="0"/>
                          <w:divBdr>
                            <w:top w:val="none" w:sz="0" w:space="0" w:color="auto"/>
                            <w:left w:val="none" w:sz="0" w:space="0" w:color="auto"/>
                            <w:bottom w:val="none" w:sz="0" w:space="0" w:color="auto"/>
                            <w:right w:val="none" w:sz="0" w:space="0" w:color="auto"/>
                          </w:divBdr>
                          <w:divsChild>
                            <w:div w:id="119149994">
                              <w:marLeft w:val="0"/>
                              <w:marRight w:val="0"/>
                              <w:marTop w:val="0"/>
                              <w:marBottom w:val="0"/>
                              <w:divBdr>
                                <w:top w:val="none" w:sz="0" w:space="0" w:color="auto"/>
                                <w:left w:val="none" w:sz="0" w:space="0" w:color="auto"/>
                                <w:bottom w:val="none" w:sz="0" w:space="0" w:color="auto"/>
                                <w:right w:val="none" w:sz="0" w:space="0" w:color="auto"/>
                              </w:divBdr>
                              <w:divsChild>
                                <w:div w:id="79622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278580">
          <w:marLeft w:val="0"/>
          <w:marRight w:val="0"/>
          <w:marTop w:val="0"/>
          <w:marBottom w:val="0"/>
          <w:divBdr>
            <w:top w:val="none" w:sz="0" w:space="0" w:color="auto"/>
            <w:left w:val="none" w:sz="0" w:space="0" w:color="auto"/>
            <w:bottom w:val="none" w:sz="0" w:space="0" w:color="auto"/>
            <w:right w:val="none" w:sz="0" w:space="0" w:color="auto"/>
          </w:divBdr>
          <w:divsChild>
            <w:div w:id="124846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96541">
      <w:bodyDiv w:val="1"/>
      <w:marLeft w:val="0"/>
      <w:marRight w:val="0"/>
      <w:marTop w:val="0"/>
      <w:marBottom w:val="0"/>
      <w:divBdr>
        <w:top w:val="none" w:sz="0" w:space="0" w:color="auto"/>
        <w:left w:val="none" w:sz="0" w:space="0" w:color="auto"/>
        <w:bottom w:val="none" w:sz="0" w:space="0" w:color="auto"/>
        <w:right w:val="none" w:sz="0" w:space="0" w:color="auto"/>
      </w:divBdr>
    </w:div>
    <w:div w:id="1126773439">
      <w:bodyDiv w:val="1"/>
      <w:marLeft w:val="0"/>
      <w:marRight w:val="0"/>
      <w:marTop w:val="0"/>
      <w:marBottom w:val="0"/>
      <w:divBdr>
        <w:top w:val="none" w:sz="0" w:space="0" w:color="auto"/>
        <w:left w:val="none" w:sz="0" w:space="0" w:color="auto"/>
        <w:bottom w:val="none" w:sz="0" w:space="0" w:color="auto"/>
        <w:right w:val="none" w:sz="0" w:space="0" w:color="auto"/>
      </w:divBdr>
    </w:div>
    <w:div w:id="1529490656">
      <w:bodyDiv w:val="1"/>
      <w:marLeft w:val="0"/>
      <w:marRight w:val="0"/>
      <w:marTop w:val="0"/>
      <w:marBottom w:val="0"/>
      <w:divBdr>
        <w:top w:val="none" w:sz="0" w:space="0" w:color="auto"/>
        <w:left w:val="none" w:sz="0" w:space="0" w:color="auto"/>
        <w:bottom w:val="none" w:sz="0" w:space="0" w:color="auto"/>
        <w:right w:val="none" w:sz="0" w:space="0" w:color="auto"/>
      </w:divBdr>
    </w:div>
    <w:div w:id="1898469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vkSWDhwUFL8" TargetMode="External"/><Relationship Id="rId13" Type="http://schemas.openxmlformats.org/officeDocument/2006/relationships/hyperlink" Target="https://www.youtube.com/watch?v=N4QsZOon3E4" TargetMode="External"/><Relationship Id="rId18" Type="http://schemas.openxmlformats.org/officeDocument/2006/relationships/hyperlink" Target="https://www.youtube.com/watch?v=EC8Ei-39_e8"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www.youtube.com/watch?v=yEL1ozzb2RA" TargetMode="External"/><Relationship Id="rId17" Type="http://schemas.openxmlformats.org/officeDocument/2006/relationships/hyperlink" Target="https://www.youtube.com/watch?v=FqlyyI9gIV8"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youtube.com/watch?v=vb48Ew0q5Zw" TargetMode="External"/><Relationship Id="rId20" Type="http://schemas.openxmlformats.org/officeDocument/2006/relationships/image" Target="media/image1.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xZSqXX7pZvk"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HkRsZYPOz-Y"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yperlink" Target="https://www.youtube.com/watch?v=2ZMU3GXoCiI" TargetMode="External"/><Relationship Id="rId19" Type="http://schemas.openxmlformats.org/officeDocument/2006/relationships/hyperlink" Target="https://www.youtube.com/watch?v=Mukd53yTSeo"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piuKKixl-38" TargetMode="External"/><Relationship Id="rId14" Type="http://schemas.openxmlformats.org/officeDocument/2006/relationships/hyperlink" Target="https://www.youtube.com/watch?v=Euh0B9DMHDM" TargetMode="Externa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4A08-EC1E-48F0-9535-69F1CAE37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2563</Words>
  <Characters>14102</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valera</dc:creator>
  <cp:lastModifiedBy>Usuario de Windows</cp:lastModifiedBy>
  <cp:revision>2</cp:revision>
  <dcterms:created xsi:type="dcterms:W3CDTF">2020-09-09T20:08:00Z</dcterms:created>
  <dcterms:modified xsi:type="dcterms:W3CDTF">2020-09-09T20:08:00Z</dcterms:modified>
</cp:coreProperties>
</file>